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4F" w:rsidRPr="000857BD" w:rsidRDefault="008A534F" w:rsidP="00C0640A">
      <w:pPr>
        <w:pStyle w:val="NormalWeb"/>
        <w:shd w:val="clear" w:color="auto" w:fill="FFFFFF"/>
        <w:spacing w:before="0" w:beforeAutospacing="0" w:after="0" w:afterAutospacing="0"/>
        <w:jc w:val="center"/>
        <w:rPr>
          <w:rFonts w:ascii="TH SarabunPSK" w:hAnsi="TH SarabunPSK" w:cs="TH SarabunPSK"/>
          <w:b/>
          <w:bCs/>
          <w:color w:val="000000"/>
          <w:sz w:val="30"/>
          <w:szCs w:val="30"/>
          <w:cs/>
        </w:rPr>
      </w:pPr>
      <w:r w:rsidRPr="000857BD">
        <w:rPr>
          <w:rFonts w:ascii="TH SarabunPSK" w:hAnsi="TH SarabunPSK" w:cs="TH SarabunPSK"/>
          <w:b/>
          <w:bCs/>
          <w:color w:val="000000"/>
          <w:sz w:val="30"/>
          <w:szCs w:val="30"/>
          <w:cs/>
        </w:rPr>
        <w:t>เปรียบเทียบวิชา</w:t>
      </w:r>
      <w:r w:rsidR="00624333">
        <w:rPr>
          <w:rFonts w:ascii="TH SarabunPSK" w:hAnsi="TH SarabunPSK" w:cs="TH SarabunPSK" w:hint="cs"/>
          <w:b/>
          <w:bCs/>
          <w:color w:val="000000"/>
          <w:sz w:val="30"/>
          <w:szCs w:val="30"/>
          <w:cs/>
        </w:rPr>
        <w:t>ที่</w:t>
      </w:r>
      <w:r w:rsidRPr="000857BD">
        <w:rPr>
          <w:rFonts w:ascii="TH SarabunPSK" w:hAnsi="TH SarabunPSK" w:cs="TH SarabunPSK"/>
          <w:b/>
          <w:bCs/>
          <w:color w:val="000000"/>
          <w:sz w:val="30"/>
          <w:szCs w:val="30"/>
          <w:cs/>
        </w:rPr>
        <w:t>มีสอนในจุฬาฯ</w:t>
      </w:r>
      <w:r w:rsidR="00624333">
        <w:rPr>
          <w:rFonts w:ascii="TH SarabunPSK" w:hAnsi="TH SarabunPSK" w:cs="TH SarabunPSK" w:hint="cs"/>
          <w:b/>
          <w:bCs/>
          <w:color w:val="000000"/>
          <w:sz w:val="30"/>
          <w:szCs w:val="30"/>
          <w:cs/>
        </w:rPr>
        <w:t xml:space="preserve"> กับมหาวิทยาลัย</w:t>
      </w:r>
      <w:r w:rsidR="0025290C">
        <w:rPr>
          <w:rFonts w:ascii="TH SarabunPSK" w:hAnsi="TH SarabunPSK" w:cs="TH SarabunPSK" w:hint="cs"/>
          <w:b/>
          <w:bCs/>
          <w:color w:val="000000"/>
          <w:sz w:val="30"/>
          <w:szCs w:val="30"/>
          <w:cs/>
        </w:rPr>
        <w:t>ต่างประเทศ</w:t>
      </w:r>
      <w:r w:rsidR="009401FB">
        <w:rPr>
          <w:rFonts w:ascii="TH SarabunPSK" w:hAnsi="TH SarabunPSK" w:cs="TH SarabunPSK" w:hint="cs"/>
          <w:b/>
          <w:bCs/>
          <w:color w:val="000000"/>
          <w:sz w:val="30"/>
          <w:szCs w:val="30"/>
          <w:cs/>
        </w:rPr>
        <w:t>คู่สัญญา/</w:t>
      </w:r>
      <w:r w:rsidR="0025290C">
        <w:rPr>
          <w:rFonts w:ascii="TH SarabunPSK" w:hAnsi="TH SarabunPSK" w:cs="TH SarabunPSK" w:hint="cs"/>
          <w:b/>
          <w:bCs/>
          <w:color w:val="000000"/>
          <w:sz w:val="30"/>
          <w:szCs w:val="30"/>
          <w:cs/>
        </w:rPr>
        <w:t>เจ้าภาพ</w:t>
      </w:r>
    </w:p>
    <w:p w:rsidR="00595AA0" w:rsidRPr="000857BD" w:rsidRDefault="00595AA0" w:rsidP="00C0640A">
      <w:pPr>
        <w:pStyle w:val="NormalWeb"/>
        <w:shd w:val="clear" w:color="auto" w:fill="FFFFFF"/>
        <w:spacing w:before="0" w:beforeAutospacing="0" w:after="0" w:afterAutospacing="0"/>
        <w:rPr>
          <w:rFonts w:ascii="TH SarabunPSK" w:hAnsi="TH SarabunPSK" w:cs="TH SarabunPSK"/>
          <w:b/>
          <w:bCs/>
          <w:color w:val="000000"/>
          <w:sz w:val="30"/>
          <w:szCs w:val="30"/>
        </w:rPr>
      </w:pPr>
      <w:bookmarkStart w:id="0" w:name="_GoBack"/>
      <w:bookmarkEnd w:id="0"/>
    </w:p>
    <w:p w:rsidR="008A534F" w:rsidRPr="000857BD" w:rsidRDefault="006E0BA3" w:rsidP="008463C8">
      <w:pPr>
        <w:shd w:val="clear" w:color="auto" w:fill="FFFFFF"/>
        <w:spacing w:after="0" w:line="240" w:lineRule="auto"/>
        <w:rPr>
          <w:rFonts w:ascii="TH SarabunPSK" w:eastAsia="Times New Roman" w:hAnsi="TH SarabunPSK" w:cs="TH SarabunPSK"/>
          <w:b/>
          <w:bCs/>
          <w:color w:val="000000"/>
          <w:sz w:val="30"/>
          <w:szCs w:val="30"/>
        </w:rPr>
      </w:pPr>
      <w:r>
        <w:rPr>
          <w:rFonts w:ascii="TH SarabunPSK" w:hAnsi="TH SarabunPSK" w:cs="TH SarabunPSK" w:hint="cs"/>
          <w:b/>
          <w:bCs/>
          <w:sz w:val="30"/>
          <w:szCs w:val="30"/>
          <w:cs/>
        </w:rPr>
        <w:t>6</w:t>
      </w:r>
      <w:r w:rsidR="00CA4A50">
        <w:rPr>
          <w:rFonts w:ascii="TH SarabunPSK" w:hAnsi="TH SarabunPSK" w:cs="TH SarabunPSK"/>
          <w:b/>
          <w:bCs/>
          <w:sz w:val="30"/>
          <w:szCs w:val="30"/>
        </w:rPr>
        <w:t>x</w:t>
      </w:r>
      <w:r w:rsidR="00624C19">
        <w:rPr>
          <w:rFonts w:ascii="TH SarabunPSK" w:hAnsi="TH SarabunPSK" w:cs="TH SarabunPSK"/>
          <w:b/>
          <w:bCs/>
          <w:sz w:val="30"/>
          <w:szCs w:val="30"/>
        </w:rPr>
        <w:t>4</w:t>
      </w:r>
      <w:r w:rsidR="008A534F" w:rsidRPr="000857BD">
        <w:rPr>
          <w:rFonts w:ascii="TH SarabunPSK" w:hAnsi="TH SarabunPSK" w:cs="TH SarabunPSK"/>
          <w:b/>
          <w:bCs/>
          <w:sz w:val="30"/>
          <w:szCs w:val="30"/>
        </w:rPr>
        <w:t xml:space="preserve"> </w:t>
      </w:r>
      <w:proofErr w:type="spellStart"/>
      <w:r w:rsidR="00D45DD7">
        <w:rPr>
          <w:rFonts w:ascii="TH SarabunPSK" w:hAnsi="TH SarabunPSK" w:cs="TH SarabunPSK"/>
          <w:b/>
          <w:bCs/>
          <w:sz w:val="30"/>
          <w:szCs w:val="30"/>
        </w:rPr>
        <w:t>xxxxx</w:t>
      </w:r>
      <w:proofErr w:type="spellEnd"/>
      <w:r w:rsidR="008A534F" w:rsidRPr="000857BD">
        <w:rPr>
          <w:rFonts w:ascii="TH SarabunPSK" w:hAnsi="TH SarabunPSK" w:cs="TH SarabunPSK"/>
          <w:b/>
          <w:bCs/>
          <w:sz w:val="30"/>
          <w:szCs w:val="30"/>
        </w:rPr>
        <w:t xml:space="preserve"> 29</w:t>
      </w:r>
      <w:r w:rsidR="008A534F" w:rsidRPr="000857BD">
        <w:rPr>
          <w:rFonts w:ascii="TH SarabunPSK" w:hAnsi="TH SarabunPSK" w:cs="TH SarabunPSK"/>
          <w:b/>
          <w:bCs/>
          <w:sz w:val="30"/>
          <w:szCs w:val="30"/>
        </w:rPr>
        <w:tab/>
      </w:r>
      <w:r w:rsidR="008A534F" w:rsidRPr="00D45DD7">
        <w:rPr>
          <w:rFonts w:ascii="TH SarabunPSK" w:hAnsi="TH SarabunPSK" w:cs="TH SarabunPSK"/>
          <w:b/>
          <w:bCs/>
          <w:sz w:val="30"/>
          <w:szCs w:val="30"/>
          <w:cs/>
        </w:rPr>
        <w:t>นา</w:t>
      </w:r>
      <w:r w:rsidR="00CA4A50">
        <w:rPr>
          <w:rFonts w:ascii="TH SarabunPSK" w:hAnsi="TH SarabunPSK" w:cs="TH SarabunPSK" w:hint="cs"/>
          <w:b/>
          <w:bCs/>
          <w:sz w:val="30"/>
          <w:szCs w:val="30"/>
          <w:cs/>
        </w:rPr>
        <w:t>ย/นาง</w:t>
      </w:r>
      <w:r w:rsidR="008A534F" w:rsidRPr="00D45DD7">
        <w:rPr>
          <w:rFonts w:ascii="TH SarabunPSK" w:hAnsi="TH SarabunPSK" w:cs="TH SarabunPSK"/>
          <w:b/>
          <w:bCs/>
          <w:sz w:val="30"/>
          <w:szCs w:val="30"/>
          <w:cs/>
        </w:rPr>
        <w:t>สาว</w:t>
      </w:r>
      <w:proofErr w:type="spellStart"/>
      <w:r w:rsidR="001E7E63">
        <w:rPr>
          <w:rFonts w:ascii="TH SarabunPSK" w:eastAsia="Times New Roman" w:hAnsi="TH SarabunPSK" w:cs="TH SarabunPSK"/>
          <w:b/>
          <w:bCs/>
          <w:color w:val="000000"/>
          <w:sz w:val="30"/>
          <w:szCs w:val="30"/>
        </w:rPr>
        <w:t>xxxx</w:t>
      </w:r>
      <w:proofErr w:type="spellEnd"/>
      <w:r w:rsidR="001E7E63">
        <w:rPr>
          <w:rFonts w:ascii="TH SarabunPSK" w:eastAsia="Times New Roman" w:hAnsi="TH SarabunPSK" w:cs="TH SarabunPSK"/>
          <w:b/>
          <w:bCs/>
          <w:color w:val="000000"/>
          <w:sz w:val="30"/>
          <w:szCs w:val="30"/>
        </w:rPr>
        <w:t xml:space="preserve">  </w:t>
      </w:r>
      <w:proofErr w:type="spellStart"/>
      <w:r w:rsidR="001E7E63">
        <w:rPr>
          <w:rFonts w:ascii="TH SarabunPSK" w:eastAsia="Times New Roman" w:hAnsi="TH SarabunPSK" w:cs="TH SarabunPSK"/>
          <w:b/>
          <w:bCs/>
          <w:color w:val="000000"/>
          <w:sz w:val="30"/>
          <w:szCs w:val="30"/>
        </w:rPr>
        <w:t>xxxxxx</w:t>
      </w:r>
      <w:proofErr w:type="spellEnd"/>
    </w:p>
    <w:p w:rsidR="00EF0F3E" w:rsidRPr="000857BD" w:rsidRDefault="00EF0F3E" w:rsidP="008463C8">
      <w:pPr>
        <w:shd w:val="clear" w:color="auto" w:fill="FFFFFF"/>
        <w:spacing w:after="0" w:line="240" w:lineRule="auto"/>
        <w:rPr>
          <w:rFonts w:ascii="TH SarabunPSK" w:eastAsia="Times New Roman" w:hAnsi="TH SarabunPSK" w:cs="TH SarabunPSK"/>
          <w:b/>
          <w:bCs/>
          <w:color w:val="000000"/>
          <w:sz w:val="30"/>
          <w:szCs w:val="30"/>
        </w:rPr>
      </w:pPr>
    </w:p>
    <w:tbl>
      <w:tblPr>
        <w:tblStyle w:val="TableGrid"/>
        <w:tblW w:w="9242" w:type="dxa"/>
        <w:tblLook w:val="04A0" w:firstRow="1" w:lastRow="0" w:firstColumn="1" w:lastColumn="0" w:noHBand="0" w:noVBand="1"/>
      </w:tblPr>
      <w:tblGrid>
        <w:gridCol w:w="4621"/>
        <w:gridCol w:w="4621"/>
      </w:tblGrid>
      <w:tr w:rsidR="001653FA" w:rsidRPr="000857BD" w:rsidTr="001653FA">
        <w:tc>
          <w:tcPr>
            <w:tcW w:w="4621" w:type="dxa"/>
          </w:tcPr>
          <w:p w:rsidR="001653FA" w:rsidRPr="000857BD" w:rsidRDefault="001653FA" w:rsidP="001653FA">
            <w:pPr>
              <w:tabs>
                <w:tab w:val="left" w:pos="1035"/>
              </w:tabs>
              <w:spacing w:after="0" w:line="240" w:lineRule="auto"/>
              <w:jc w:val="center"/>
              <w:rPr>
                <w:rFonts w:ascii="TH SarabunPSK" w:hAnsi="TH SarabunPSK" w:cs="TH SarabunPSK"/>
                <w:b/>
                <w:bCs/>
                <w:sz w:val="30"/>
                <w:szCs w:val="30"/>
              </w:rPr>
            </w:pPr>
            <w:proofErr w:type="spellStart"/>
            <w:r w:rsidRPr="000857BD">
              <w:rPr>
                <w:rFonts w:ascii="TH SarabunPSK" w:hAnsi="TH SarabunPSK" w:cs="TH SarabunPSK"/>
                <w:b/>
                <w:bCs/>
                <w:sz w:val="30"/>
                <w:szCs w:val="30"/>
              </w:rPr>
              <w:t>Universiti</w:t>
            </w:r>
            <w:proofErr w:type="spellEnd"/>
            <w:r w:rsidRPr="000857BD">
              <w:rPr>
                <w:rFonts w:ascii="TH SarabunPSK" w:hAnsi="TH SarabunPSK" w:cs="TH SarabunPSK"/>
                <w:b/>
                <w:bCs/>
                <w:sz w:val="30"/>
                <w:szCs w:val="30"/>
              </w:rPr>
              <w:t xml:space="preserve"> Utara Malaysia</w:t>
            </w:r>
          </w:p>
        </w:tc>
        <w:tc>
          <w:tcPr>
            <w:tcW w:w="4621" w:type="dxa"/>
          </w:tcPr>
          <w:p w:rsidR="001653FA" w:rsidRPr="000857BD" w:rsidRDefault="001653FA" w:rsidP="001653FA">
            <w:pPr>
              <w:spacing w:after="0" w:line="240" w:lineRule="auto"/>
              <w:jc w:val="center"/>
              <w:rPr>
                <w:rFonts w:ascii="TH SarabunPSK" w:hAnsi="TH SarabunPSK" w:cs="TH SarabunPSK"/>
                <w:b/>
                <w:bCs/>
                <w:sz w:val="30"/>
                <w:szCs w:val="30"/>
              </w:rPr>
            </w:pPr>
            <w:proofErr w:type="spellStart"/>
            <w:r w:rsidRPr="000857BD">
              <w:rPr>
                <w:rFonts w:ascii="TH SarabunPSK" w:hAnsi="TH SarabunPSK" w:cs="TH SarabunPSK"/>
                <w:b/>
                <w:bCs/>
                <w:sz w:val="30"/>
                <w:szCs w:val="30"/>
              </w:rPr>
              <w:t>Chulalongkorn</w:t>
            </w:r>
            <w:proofErr w:type="spellEnd"/>
            <w:r w:rsidRPr="000857BD">
              <w:rPr>
                <w:rFonts w:ascii="TH SarabunPSK" w:hAnsi="TH SarabunPSK" w:cs="TH SarabunPSK"/>
                <w:b/>
                <w:bCs/>
                <w:sz w:val="30"/>
                <w:szCs w:val="30"/>
              </w:rPr>
              <w:t xml:space="preserve"> University</w:t>
            </w:r>
          </w:p>
        </w:tc>
      </w:tr>
      <w:tr w:rsidR="001653FA" w:rsidRPr="000857BD" w:rsidTr="001653FA">
        <w:tc>
          <w:tcPr>
            <w:tcW w:w="4621" w:type="dxa"/>
          </w:tcPr>
          <w:p w:rsidR="001653FA" w:rsidRPr="000857BD" w:rsidRDefault="001653FA" w:rsidP="001653FA">
            <w:pPr>
              <w:spacing w:after="0" w:line="240" w:lineRule="auto"/>
              <w:rPr>
                <w:rFonts w:ascii="TH SarabunPSK" w:hAnsi="TH SarabunPSK" w:cs="TH SarabunPSK"/>
                <w:b/>
                <w:bCs/>
                <w:sz w:val="30"/>
                <w:szCs w:val="30"/>
              </w:rPr>
            </w:pPr>
            <w:r w:rsidRPr="0094131C">
              <w:rPr>
                <w:rFonts w:ascii="TH SarabunPSK" w:hAnsi="TH SarabunPSK" w:cs="TH SarabunPSK"/>
                <w:b/>
                <w:bCs/>
                <w:sz w:val="30"/>
                <w:szCs w:val="30"/>
              </w:rPr>
              <w:t>Course:</w:t>
            </w:r>
            <w:r w:rsidRPr="0094131C">
              <w:rPr>
                <w:rFonts w:ascii="TH SarabunPSK" w:hAnsi="TH SarabunPSK" w:cs="TH SarabunPSK"/>
                <w:b/>
                <w:bCs/>
                <w:sz w:val="30"/>
                <w:szCs w:val="30"/>
              </w:rPr>
              <w:tab/>
            </w:r>
            <w:r>
              <w:rPr>
                <w:rFonts w:ascii="TH SarabunPSK" w:hAnsi="TH SarabunPSK" w:cs="TH SarabunPSK"/>
                <w:b/>
                <w:bCs/>
                <w:sz w:val="30"/>
                <w:szCs w:val="30"/>
              </w:rPr>
              <w:t xml:space="preserve"> </w:t>
            </w:r>
            <w:r w:rsidRPr="006E0BA3">
              <w:rPr>
                <w:rFonts w:ascii="TH SarabunPSK" w:hAnsi="TH SarabunPSK" w:cs="TH SarabunPSK"/>
                <w:sz w:val="30"/>
                <w:szCs w:val="30"/>
              </w:rPr>
              <w:t>BEEM3063 INTERNATIONAL MONETARY ECONOMICS</w:t>
            </w:r>
          </w:p>
          <w:p w:rsidR="001653FA" w:rsidRPr="001E7E63" w:rsidRDefault="001653FA" w:rsidP="001653FA">
            <w:pPr>
              <w:spacing w:after="0" w:line="240" w:lineRule="auto"/>
              <w:rPr>
                <w:rFonts w:ascii="TH SarabunPSK" w:hAnsi="TH SarabunPSK" w:cs="TH SarabunPSK"/>
                <w:b/>
                <w:bCs/>
                <w:color w:val="FF0000"/>
                <w:sz w:val="30"/>
                <w:szCs w:val="30"/>
              </w:rPr>
            </w:pPr>
            <w:r w:rsidRPr="001E7E63">
              <w:rPr>
                <w:rFonts w:ascii="TH SarabunPSK" w:hAnsi="TH SarabunPSK" w:cs="TH SarabunPSK"/>
                <w:b/>
                <w:bCs/>
                <w:color w:val="FF0000"/>
                <w:sz w:val="30"/>
                <w:szCs w:val="30"/>
              </w:rPr>
              <w:t xml:space="preserve">Credit: </w:t>
            </w:r>
            <w:r w:rsidRPr="006E0BA3">
              <w:rPr>
                <w:rFonts w:ascii="TH SarabunPSK" w:hAnsi="TH SarabunPSK" w:cs="TH SarabunPSK"/>
                <w:color w:val="FF0000"/>
                <w:sz w:val="30"/>
                <w:szCs w:val="30"/>
                <w:cs/>
              </w:rPr>
              <w:t>3</w:t>
            </w:r>
            <w:r w:rsidRPr="006E0BA3">
              <w:rPr>
                <w:rFonts w:ascii="TH SarabunPSK" w:hAnsi="TH SarabunPSK" w:cs="TH SarabunPSK"/>
                <w:color w:val="FF0000"/>
                <w:sz w:val="30"/>
                <w:szCs w:val="30"/>
              </w:rPr>
              <w:t xml:space="preserve"> credits</w:t>
            </w:r>
          </w:p>
          <w:p w:rsidR="001653FA" w:rsidRDefault="001653FA" w:rsidP="001653FA">
            <w:pPr>
              <w:spacing w:after="0" w:line="240" w:lineRule="auto"/>
              <w:rPr>
                <w:rFonts w:ascii="TH SarabunPSK" w:hAnsi="TH SarabunPSK" w:cs="TH SarabunPSK"/>
                <w:b/>
                <w:bCs/>
                <w:sz w:val="30"/>
                <w:szCs w:val="30"/>
              </w:rPr>
            </w:pPr>
            <w:r w:rsidRPr="000857BD">
              <w:rPr>
                <w:rFonts w:ascii="TH SarabunPSK" w:hAnsi="TH SarabunPSK" w:cs="TH SarabunPSK"/>
                <w:b/>
                <w:bCs/>
                <w:sz w:val="30"/>
                <w:szCs w:val="30"/>
              </w:rPr>
              <w:t xml:space="preserve">Pre-requisite : </w:t>
            </w:r>
            <w:r w:rsidRPr="006E0BA3">
              <w:rPr>
                <w:rFonts w:ascii="TH SarabunPSK" w:hAnsi="TH SarabunPSK" w:cs="TH SarabunPSK"/>
                <w:sz w:val="30"/>
                <w:szCs w:val="30"/>
              </w:rPr>
              <w:t>BEEB2013 MICROECONOMICS, BEEB2023 MACROECONOMICS</w:t>
            </w:r>
          </w:p>
          <w:p w:rsidR="006E0BA3" w:rsidRDefault="006E0BA3" w:rsidP="001653FA">
            <w:pPr>
              <w:spacing w:after="0" w:line="240" w:lineRule="auto"/>
              <w:rPr>
                <w:rFonts w:ascii="TH SarabunPSK" w:hAnsi="TH SarabunPSK" w:cs="TH SarabunPSK"/>
                <w:b/>
                <w:bCs/>
                <w:sz w:val="30"/>
                <w:szCs w:val="30"/>
              </w:rPr>
            </w:pPr>
          </w:p>
          <w:p w:rsidR="006E0BA3" w:rsidRPr="000857BD" w:rsidRDefault="006E0BA3" w:rsidP="001653FA">
            <w:pPr>
              <w:spacing w:after="0" w:line="240" w:lineRule="auto"/>
              <w:rPr>
                <w:rFonts w:ascii="TH SarabunPSK" w:hAnsi="TH SarabunPSK" w:cs="TH SarabunPSK" w:hint="cs"/>
                <w:b/>
                <w:bCs/>
                <w:sz w:val="30"/>
                <w:szCs w:val="30"/>
              </w:rPr>
            </w:pPr>
            <w:r>
              <w:rPr>
                <w:rFonts w:ascii="TH SarabunPSK" w:hAnsi="TH SarabunPSK" w:cs="TH SarabunPSK"/>
                <w:b/>
                <w:bCs/>
                <w:sz w:val="30"/>
                <w:szCs w:val="30"/>
              </w:rPr>
              <w:t>Course Description:</w:t>
            </w:r>
          </w:p>
          <w:p w:rsidR="001653FA" w:rsidRPr="000857BD" w:rsidRDefault="001653FA" w:rsidP="001653FA">
            <w:pPr>
              <w:spacing w:after="0" w:line="240" w:lineRule="auto"/>
              <w:jc w:val="thaiDistribute"/>
              <w:rPr>
                <w:rFonts w:ascii="TH SarabunPSK" w:hAnsi="TH SarabunPSK" w:cs="TH SarabunPSK"/>
                <w:sz w:val="30"/>
                <w:szCs w:val="30"/>
              </w:rPr>
            </w:pPr>
            <w:r w:rsidRPr="000857BD">
              <w:rPr>
                <w:rFonts w:ascii="TH SarabunPSK" w:hAnsi="TH SarabunPSK" w:cs="TH SarabunPSK"/>
                <w:sz w:val="30"/>
                <w:szCs w:val="30"/>
              </w:rPr>
              <w:t>This course exposes students to the international monetary markets that influence the direction of international capital flows in an open economy. It provides basic preparation for those who have intention to work in investment, banking and business sectors at the international level. Moreover, better understanding of international monetary problems within the global environment reported by news media is important to students.</w:t>
            </w:r>
          </w:p>
          <w:p w:rsidR="001653FA" w:rsidRPr="004A38AF" w:rsidRDefault="001653FA" w:rsidP="001653FA">
            <w:pPr>
              <w:spacing w:after="0" w:line="240" w:lineRule="auto"/>
              <w:rPr>
                <w:rFonts w:ascii="TH SarabunPSK" w:hAnsi="TH SarabunPSK" w:cs="TH SarabunPSK"/>
                <w:b/>
                <w:bCs/>
                <w:sz w:val="30"/>
                <w:szCs w:val="30"/>
              </w:rPr>
            </w:pPr>
            <w:r w:rsidRPr="006E0BA3">
              <w:rPr>
                <w:rFonts w:ascii="TH SarabunPSK" w:hAnsi="TH SarabunPSK" w:cs="TH SarabunPSK"/>
                <w:b/>
                <w:bCs/>
                <w:sz w:val="30"/>
                <w:szCs w:val="30"/>
              </w:rPr>
              <w:t xml:space="preserve">Link: </w:t>
            </w:r>
            <w:r w:rsidRPr="006E0BA3">
              <w:rPr>
                <w:rFonts w:ascii="TH SarabunPSK" w:hAnsi="TH SarabunPSK" w:cs="TH SarabunPSK"/>
                <w:color w:val="FF0000"/>
                <w:sz w:val="30"/>
                <w:szCs w:val="30"/>
              </w:rPr>
              <w:t>http://........</w:t>
            </w:r>
          </w:p>
        </w:tc>
        <w:tc>
          <w:tcPr>
            <w:tcW w:w="4621" w:type="dxa"/>
          </w:tcPr>
          <w:p w:rsidR="001653FA" w:rsidRPr="000857BD" w:rsidRDefault="001653FA" w:rsidP="001653FA">
            <w:pPr>
              <w:spacing w:after="0" w:line="240" w:lineRule="auto"/>
              <w:rPr>
                <w:rFonts w:ascii="TH SarabunPSK" w:hAnsi="TH SarabunPSK" w:cs="TH SarabunPSK"/>
                <w:b/>
                <w:bCs/>
                <w:sz w:val="30"/>
                <w:szCs w:val="30"/>
              </w:rPr>
            </w:pPr>
            <w:r w:rsidRPr="0094131C">
              <w:rPr>
                <w:rFonts w:ascii="TH SarabunPSK" w:hAnsi="TH SarabunPSK" w:cs="TH SarabunPSK"/>
                <w:b/>
                <w:bCs/>
                <w:sz w:val="30"/>
                <w:szCs w:val="30"/>
              </w:rPr>
              <w:t>Course:</w:t>
            </w:r>
            <w:r w:rsidRPr="0094131C">
              <w:rPr>
                <w:rFonts w:ascii="TH SarabunPSK" w:hAnsi="TH SarabunPSK" w:cs="TH SarabunPSK"/>
                <w:b/>
                <w:bCs/>
                <w:sz w:val="30"/>
                <w:szCs w:val="30"/>
              </w:rPr>
              <w:tab/>
            </w:r>
            <w:r w:rsidR="006E0BA3">
              <w:rPr>
                <w:rFonts w:ascii="TH SarabunPSK" w:hAnsi="TH SarabunPSK" w:cs="TH SarabunPSK"/>
                <w:b/>
                <w:bCs/>
                <w:sz w:val="30"/>
                <w:szCs w:val="30"/>
              </w:rPr>
              <w:t xml:space="preserve"> </w:t>
            </w:r>
            <w:r w:rsidRPr="006E0BA3">
              <w:rPr>
                <w:rFonts w:ascii="TH SarabunPSK" w:hAnsi="TH SarabunPSK" w:cs="TH SarabunPSK"/>
                <w:color w:val="000000"/>
                <w:sz w:val="30"/>
                <w:szCs w:val="30"/>
              </w:rPr>
              <w:t>2942412</w:t>
            </w:r>
            <w:r w:rsidRPr="006E0BA3">
              <w:rPr>
                <w:rFonts w:ascii="TH SarabunPSK" w:hAnsi="TH SarabunPSK" w:cs="TH SarabunPSK"/>
                <w:sz w:val="30"/>
                <w:szCs w:val="30"/>
              </w:rPr>
              <w:t xml:space="preserve"> International Monetary Economics</w:t>
            </w:r>
          </w:p>
          <w:p w:rsidR="001653FA" w:rsidRPr="001E7E63" w:rsidRDefault="001653FA" w:rsidP="001653FA">
            <w:pPr>
              <w:spacing w:after="0" w:line="240" w:lineRule="auto"/>
              <w:rPr>
                <w:rFonts w:ascii="TH SarabunPSK" w:hAnsi="TH SarabunPSK" w:cs="TH SarabunPSK"/>
                <w:b/>
                <w:bCs/>
                <w:color w:val="FF0000"/>
                <w:sz w:val="30"/>
                <w:szCs w:val="30"/>
                <w:cs/>
              </w:rPr>
            </w:pPr>
            <w:r w:rsidRPr="001E7E63">
              <w:rPr>
                <w:rFonts w:ascii="TH SarabunPSK" w:hAnsi="TH SarabunPSK" w:cs="TH SarabunPSK"/>
                <w:b/>
                <w:bCs/>
                <w:color w:val="FF0000"/>
                <w:sz w:val="30"/>
                <w:szCs w:val="30"/>
              </w:rPr>
              <w:t xml:space="preserve">Credit: </w:t>
            </w:r>
            <w:r w:rsidRPr="006E0BA3">
              <w:rPr>
                <w:rFonts w:ascii="TH SarabunPSK" w:hAnsi="TH SarabunPSK" w:cs="TH SarabunPSK"/>
                <w:color w:val="FF0000"/>
                <w:sz w:val="30"/>
                <w:szCs w:val="30"/>
                <w:cs/>
              </w:rPr>
              <w:t>3</w:t>
            </w:r>
            <w:r w:rsidRPr="006E0BA3">
              <w:rPr>
                <w:rFonts w:ascii="TH SarabunPSK" w:hAnsi="TH SarabunPSK" w:cs="TH SarabunPSK"/>
                <w:color w:val="FF0000"/>
                <w:sz w:val="30"/>
                <w:szCs w:val="30"/>
              </w:rPr>
              <w:t xml:space="preserve"> credits</w:t>
            </w:r>
          </w:p>
          <w:p w:rsidR="001653FA" w:rsidRPr="000857BD" w:rsidRDefault="001653FA" w:rsidP="001653FA">
            <w:pPr>
              <w:spacing w:after="0" w:line="240" w:lineRule="auto"/>
              <w:rPr>
                <w:rFonts w:ascii="TH SarabunPSK" w:hAnsi="TH SarabunPSK" w:cs="TH SarabunPSK"/>
                <w:b/>
                <w:bCs/>
                <w:sz w:val="30"/>
                <w:szCs w:val="30"/>
              </w:rPr>
            </w:pPr>
            <w:r w:rsidRPr="000857BD">
              <w:rPr>
                <w:rFonts w:ascii="TH SarabunPSK" w:hAnsi="TH SarabunPSK" w:cs="TH SarabunPSK"/>
                <w:b/>
                <w:bCs/>
                <w:sz w:val="30"/>
                <w:szCs w:val="30"/>
              </w:rPr>
              <w:t xml:space="preserve">Prerequisite: </w:t>
            </w:r>
            <w:r w:rsidRPr="006E0BA3">
              <w:rPr>
                <w:rFonts w:ascii="TH SarabunPSK" w:hAnsi="TH SarabunPSK" w:cs="TH SarabunPSK"/>
                <w:sz w:val="30"/>
                <w:szCs w:val="30"/>
              </w:rPr>
              <w:t>2942307 International Economics or 2944310 Economics of Money and Financial Markets</w:t>
            </w:r>
          </w:p>
          <w:p w:rsidR="006E0BA3" w:rsidRPr="000857BD" w:rsidRDefault="006E0BA3" w:rsidP="006E0BA3">
            <w:pPr>
              <w:spacing w:after="0" w:line="240" w:lineRule="auto"/>
              <w:rPr>
                <w:rFonts w:ascii="TH SarabunPSK" w:hAnsi="TH SarabunPSK" w:cs="TH SarabunPSK" w:hint="cs"/>
                <w:b/>
                <w:bCs/>
                <w:sz w:val="30"/>
                <w:szCs w:val="30"/>
              </w:rPr>
            </w:pPr>
            <w:r>
              <w:rPr>
                <w:rFonts w:ascii="TH SarabunPSK" w:hAnsi="TH SarabunPSK" w:cs="TH SarabunPSK"/>
                <w:b/>
                <w:bCs/>
                <w:sz w:val="30"/>
                <w:szCs w:val="30"/>
              </w:rPr>
              <w:t>Course Description:</w:t>
            </w:r>
          </w:p>
          <w:p w:rsidR="001653FA" w:rsidRPr="000857BD" w:rsidRDefault="001653FA" w:rsidP="001653FA">
            <w:pPr>
              <w:spacing w:after="0" w:line="240" w:lineRule="auto"/>
              <w:jc w:val="thaiDistribute"/>
              <w:rPr>
                <w:rFonts w:ascii="TH SarabunPSK" w:hAnsi="TH SarabunPSK" w:cs="TH SarabunPSK"/>
                <w:sz w:val="30"/>
                <w:szCs w:val="30"/>
              </w:rPr>
            </w:pPr>
            <w:r w:rsidRPr="000857BD">
              <w:rPr>
                <w:rFonts w:ascii="TH SarabunPSK" w:hAnsi="TH SarabunPSK" w:cs="TH SarabunPSK"/>
                <w:sz w:val="30"/>
                <w:szCs w:val="30"/>
              </w:rPr>
              <w:t>Macroeconomics for open economies with an emphasis on roles of exchange rate under various exchange rate regimes and its relation with interest rates, price levels, the balance of payments and national income; exchange rate theories, balance-of-payments theory and theories of currency crises; exciting world economic events; effectiveness of international macroeconomic policies; roles of international monetary institutions; success and failure of the domestic and international monetary systems.</w:t>
            </w:r>
          </w:p>
        </w:tc>
      </w:tr>
      <w:tr w:rsidR="001653FA" w:rsidRPr="000857BD" w:rsidTr="001653FA">
        <w:tc>
          <w:tcPr>
            <w:tcW w:w="4621" w:type="dxa"/>
          </w:tcPr>
          <w:p w:rsidR="001653FA" w:rsidRPr="000857BD" w:rsidRDefault="001653FA" w:rsidP="001653FA">
            <w:pPr>
              <w:pStyle w:val="NormalWeb"/>
              <w:shd w:val="clear" w:color="auto" w:fill="FFFFFF"/>
              <w:spacing w:before="0" w:beforeAutospacing="0" w:after="0" w:afterAutospacing="0"/>
              <w:rPr>
                <w:rFonts w:ascii="TH SarabunPSK" w:hAnsi="TH SarabunPSK" w:cs="TH SarabunPSK"/>
                <w:b/>
                <w:bCs/>
                <w:color w:val="000000"/>
                <w:sz w:val="30"/>
                <w:szCs w:val="30"/>
              </w:rPr>
            </w:pPr>
            <w:r w:rsidRPr="000857BD">
              <w:rPr>
                <w:rFonts w:ascii="TH SarabunPSK" w:hAnsi="TH SarabunPSK" w:cs="TH SarabunPSK"/>
                <w:b/>
                <w:bCs/>
                <w:sz w:val="30"/>
                <w:szCs w:val="30"/>
              </w:rPr>
              <w:t xml:space="preserve">Course: </w:t>
            </w:r>
            <w:r w:rsidRPr="006E0BA3">
              <w:rPr>
                <w:rStyle w:val="Strong"/>
                <w:rFonts w:ascii="TH SarabunPSK" w:hAnsi="TH SarabunPSK" w:cs="TH SarabunPSK"/>
                <w:b w:val="0"/>
                <w:bCs w:val="0"/>
                <w:color w:val="000000"/>
                <w:sz w:val="30"/>
                <w:szCs w:val="30"/>
              </w:rPr>
              <w:t xml:space="preserve">HE4004 </w:t>
            </w:r>
            <w:proofErr w:type="spellStart"/>
            <w:r w:rsidRPr="006E0BA3">
              <w:rPr>
                <w:rStyle w:val="Strong"/>
                <w:rFonts w:ascii="TH SarabunPSK" w:hAnsi="TH SarabunPSK" w:cs="TH SarabunPSK"/>
                <w:b w:val="0"/>
                <w:bCs w:val="0"/>
                <w:color w:val="000000"/>
                <w:sz w:val="30"/>
                <w:szCs w:val="30"/>
              </w:rPr>
              <w:t>Behavioural</w:t>
            </w:r>
            <w:proofErr w:type="spellEnd"/>
            <w:r w:rsidRPr="006E0BA3">
              <w:rPr>
                <w:rStyle w:val="Strong"/>
                <w:rFonts w:ascii="TH SarabunPSK" w:hAnsi="TH SarabunPSK" w:cs="TH SarabunPSK"/>
                <w:b w:val="0"/>
                <w:bCs w:val="0"/>
                <w:color w:val="000000"/>
                <w:sz w:val="30"/>
                <w:szCs w:val="30"/>
              </w:rPr>
              <w:t xml:space="preserve"> Economics</w:t>
            </w:r>
          </w:p>
          <w:p w:rsidR="001653FA" w:rsidRPr="000857BD" w:rsidRDefault="001653FA" w:rsidP="001653FA">
            <w:pPr>
              <w:pStyle w:val="NormalWeb"/>
              <w:shd w:val="clear" w:color="auto" w:fill="FFFFFF"/>
              <w:spacing w:before="0" w:beforeAutospacing="0" w:after="0" w:afterAutospacing="0"/>
              <w:rPr>
                <w:rFonts w:ascii="TH SarabunPSK" w:hAnsi="TH SarabunPSK" w:cs="TH SarabunPSK"/>
                <w:color w:val="000000"/>
                <w:sz w:val="30"/>
                <w:szCs w:val="30"/>
              </w:rPr>
            </w:pPr>
            <w:r w:rsidRPr="001E7E63">
              <w:rPr>
                <w:rFonts w:ascii="TH SarabunPSK" w:hAnsi="TH SarabunPSK" w:cs="TH SarabunPSK"/>
                <w:b/>
                <w:bCs/>
                <w:color w:val="FF0000"/>
                <w:sz w:val="30"/>
                <w:szCs w:val="30"/>
              </w:rPr>
              <w:t xml:space="preserve">Credit: </w:t>
            </w:r>
            <w:r w:rsidRPr="006E0BA3">
              <w:rPr>
                <w:rFonts w:ascii="TH SarabunPSK" w:hAnsi="TH SarabunPSK" w:cs="TH SarabunPSK"/>
                <w:color w:val="FF0000"/>
                <w:sz w:val="30"/>
                <w:szCs w:val="30"/>
              </w:rPr>
              <w:t>4 credits</w:t>
            </w:r>
            <w:r w:rsidRPr="000857BD">
              <w:rPr>
                <w:rFonts w:ascii="TH SarabunPSK" w:hAnsi="TH SarabunPSK" w:cs="TH SarabunPSK"/>
                <w:b/>
                <w:bCs/>
                <w:color w:val="000000"/>
                <w:sz w:val="30"/>
                <w:szCs w:val="30"/>
              </w:rPr>
              <w:br/>
            </w:r>
            <w:r w:rsidRPr="000857BD">
              <w:rPr>
                <w:rStyle w:val="Strong"/>
                <w:rFonts w:ascii="TH SarabunPSK" w:hAnsi="TH SarabunPSK" w:cs="TH SarabunPSK"/>
                <w:color w:val="000000"/>
                <w:sz w:val="30"/>
                <w:szCs w:val="30"/>
              </w:rPr>
              <w:t xml:space="preserve">Pre-requisite: </w:t>
            </w:r>
            <w:r w:rsidRPr="006E0BA3">
              <w:rPr>
                <w:rStyle w:val="Strong"/>
                <w:rFonts w:ascii="TH SarabunPSK" w:hAnsi="TH SarabunPSK" w:cs="TH SarabunPSK"/>
                <w:b w:val="0"/>
                <w:bCs w:val="0"/>
                <w:color w:val="000000"/>
                <w:sz w:val="30"/>
                <w:szCs w:val="30"/>
              </w:rPr>
              <w:t>HE2001/HE2002/HE9092</w:t>
            </w:r>
          </w:p>
          <w:p w:rsidR="006E0BA3" w:rsidRPr="000857BD" w:rsidRDefault="006E0BA3" w:rsidP="006E0BA3">
            <w:pPr>
              <w:spacing w:after="0" w:line="240" w:lineRule="auto"/>
              <w:rPr>
                <w:rFonts w:ascii="TH SarabunPSK" w:hAnsi="TH SarabunPSK" w:cs="TH SarabunPSK" w:hint="cs"/>
                <w:b/>
                <w:bCs/>
                <w:sz w:val="30"/>
                <w:szCs w:val="30"/>
              </w:rPr>
            </w:pPr>
            <w:r>
              <w:rPr>
                <w:rFonts w:ascii="TH SarabunPSK" w:hAnsi="TH SarabunPSK" w:cs="TH SarabunPSK"/>
                <w:b/>
                <w:bCs/>
                <w:sz w:val="30"/>
                <w:szCs w:val="30"/>
              </w:rPr>
              <w:t>Course Description:</w:t>
            </w:r>
          </w:p>
          <w:p w:rsidR="001653FA" w:rsidRDefault="001653FA" w:rsidP="001653FA">
            <w:pPr>
              <w:pStyle w:val="NormalWeb"/>
              <w:shd w:val="clear" w:color="auto" w:fill="FFFFFF"/>
              <w:spacing w:before="0" w:beforeAutospacing="0" w:after="0" w:afterAutospacing="0"/>
              <w:jc w:val="thaiDistribute"/>
              <w:rPr>
                <w:rFonts w:ascii="TH SarabunPSK" w:hAnsi="TH SarabunPSK" w:cs="TH SarabunPSK"/>
                <w:color w:val="000000"/>
                <w:sz w:val="30"/>
                <w:szCs w:val="30"/>
              </w:rPr>
            </w:pPr>
            <w:r w:rsidRPr="000857BD">
              <w:rPr>
                <w:rFonts w:ascii="TH SarabunPSK" w:hAnsi="TH SarabunPSK" w:cs="TH SarabunPSK"/>
                <w:color w:val="000000"/>
                <w:sz w:val="30"/>
                <w:szCs w:val="30"/>
              </w:rPr>
              <w:t xml:space="preserve">This course gives an introduction to behavioral economics which is the combination of psychology and economics. It is intended for advanced undergraduate students. We will study quasi-rational behavior of less than perfect economic agents in their judgments and decision making by modifying the rationality assumption adopted in the standard economic model and incorporating important features of human psychology. Bounded rationality, bounded willpower and bounded self-interest, three </w:t>
            </w:r>
            <w:r w:rsidRPr="000857BD">
              <w:rPr>
                <w:rFonts w:ascii="TH SarabunPSK" w:hAnsi="TH SarabunPSK" w:cs="TH SarabunPSK"/>
                <w:color w:val="000000"/>
                <w:sz w:val="30"/>
                <w:szCs w:val="30"/>
              </w:rPr>
              <w:lastRenderedPageBreak/>
              <w:t>important ways in which human behavior and choices diverge from rationality, will be discussed. We will also demonstrate how less than perfect economic agents survive market forces and exert a strong influence on market outcomes. Empirical and experimental evidence from finance, saving behavior, labor market and other fields will be used to show how behavioral economics can be fruitfully applied to yield important insights into market operation and behavior patterns.</w:t>
            </w:r>
            <w:bookmarkStart w:id="1" w:name="#HE206"/>
            <w:bookmarkEnd w:id="1"/>
          </w:p>
          <w:p w:rsidR="001653FA" w:rsidRPr="000857BD" w:rsidRDefault="001653FA" w:rsidP="001653FA">
            <w:pPr>
              <w:pStyle w:val="NormalWeb"/>
              <w:shd w:val="clear" w:color="auto" w:fill="FFFFFF"/>
              <w:spacing w:before="0" w:beforeAutospacing="0" w:after="0" w:afterAutospacing="0"/>
              <w:rPr>
                <w:rStyle w:val="Strong"/>
                <w:rFonts w:ascii="TH SarabunPSK" w:hAnsi="TH SarabunPSK" w:cs="TH SarabunPSK"/>
                <w:b w:val="0"/>
                <w:bCs w:val="0"/>
                <w:color w:val="000000"/>
                <w:sz w:val="30"/>
                <w:szCs w:val="30"/>
              </w:rPr>
            </w:pPr>
            <w:r w:rsidRPr="006E0BA3">
              <w:rPr>
                <w:rFonts w:ascii="TH SarabunPSK" w:hAnsi="TH SarabunPSK" w:cs="TH SarabunPSK"/>
                <w:b/>
                <w:bCs/>
                <w:sz w:val="30"/>
                <w:szCs w:val="30"/>
              </w:rPr>
              <w:t xml:space="preserve">Link: </w:t>
            </w:r>
            <w:r w:rsidRPr="006E0BA3">
              <w:rPr>
                <w:rFonts w:ascii="TH SarabunPSK" w:hAnsi="TH SarabunPSK" w:cs="TH SarabunPSK"/>
                <w:color w:val="FF0000"/>
                <w:sz w:val="30"/>
                <w:szCs w:val="30"/>
              </w:rPr>
              <w:t>http://........</w:t>
            </w:r>
          </w:p>
        </w:tc>
        <w:tc>
          <w:tcPr>
            <w:tcW w:w="4621" w:type="dxa"/>
          </w:tcPr>
          <w:p w:rsidR="001653FA" w:rsidRPr="000857BD" w:rsidRDefault="001653FA" w:rsidP="001653FA">
            <w:pPr>
              <w:autoSpaceDE w:val="0"/>
              <w:autoSpaceDN w:val="0"/>
              <w:adjustRightInd w:val="0"/>
              <w:spacing w:after="0" w:line="240" w:lineRule="auto"/>
              <w:rPr>
                <w:rFonts w:ascii="TH SarabunPSK" w:hAnsi="TH SarabunPSK" w:cs="TH SarabunPSK"/>
                <w:b/>
                <w:bCs/>
                <w:sz w:val="30"/>
                <w:szCs w:val="30"/>
              </w:rPr>
            </w:pPr>
            <w:r w:rsidRPr="000857BD">
              <w:rPr>
                <w:rFonts w:ascii="TH SarabunPSK" w:hAnsi="TH SarabunPSK" w:cs="TH SarabunPSK"/>
                <w:b/>
                <w:bCs/>
                <w:sz w:val="30"/>
                <w:szCs w:val="30"/>
              </w:rPr>
              <w:lastRenderedPageBreak/>
              <w:t xml:space="preserve">Course: </w:t>
            </w:r>
            <w:r w:rsidRPr="006E0BA3">
              <w:rPr>
                <w:rFonts w:ascii="TH SarabunPSK" w:hAnsi="TH SarabunPSK" w:cs="TH SarabunPSK"/>
                <w:sz w:val="30"/>
                <w:szCs w:val="30"/>
              </w:rPr>
              <w:t>2940312 Behavioral Economics</w:t>
            </w:r>
          </w:p>
          <w:p w:rsidR="001653FA" w:rsidRPr="001E7E63" w:rsidRDefault="001653FA" w:rsidP="001653FA">
            <w:pPr>
              <w:autoSpaceDE w:val="0"/>
              <w:autoSpaceDN w:val="0"/>
              <w:adjustRightInd w:val="0"/>
              <w:spacing w:after="0" w:line="240" w:lineRule="auto"/>
              <w:rPr>
                <w:rFonts w:ascii="TH SarabunPSK" w:hAnsi="TH SarabunPSK" w:cs="TH SarabunPSK"/>
                <w:b/>
                <w:bCs/>
                <w:color w:val="FF0000"/>
                <w:sz w:val="30"/>
                <w:szCs w:val="30"/>
              </w:rPr>
            </w:pPr>
            <w:r w:rsidRPr="001E7E63">
              <w:rPr>
                <w:rFonts w:ascii="TH SarabunPSK" w:hAnsi="TH SarabunPSK" w:cs="TH SarabunPSK"/>
                <w:b/>
                <w:bCs/>
                <w:color w:val="FF0000"/>
                <w:sz w:val="30"/>
                <w:szCs w:val="30"/>
              </w:rPr>
              <w:t xml:space="preserve">Credit: </w:t>
            </w:r>
            <w:r w:rsidRPr="006E0BA3">
              <w:rPr>
                <w:rFonts w:ascii="TH SarabunPSK" w:hAnsi="TH SarabunPSK" w:cs="TH SarabunPSK"/>
                <w:color w:val="FF0000"/>
                <w:sz w:val="30"/>
                <w:szCs w:val="30"/>
              </w:rPr>
              <w:t>3 credits</w:t>
            </w:r>
          </w:p>
          <w:p w:rsidR="001653FA" w:rsidRPr="000857BD" w:rsidRDefault="001653FA" w:rsidP="001653FA">
            <w:pPr>
              <w:autoSpaceDE w:val="0"/>
              <w:autoSpaceDN w:val="0"/>
              <w:adjustRightInd w:val="0"/>
              <w:spacing w:after="0" w:line="240" w:lineRule="auto"/>
              <w:rPr>
                <w:rFonts w:ascii="TH SarabunPSK" w:hAnsi="TH SarabunPSK" w:cs="TH SarabunPSK"/>
                <w:b/>
                <w:bCs/>
                <w:sz w:val="30"/>
                <w:szCs w:val="30"/>
              </w:rPr>
            </w:pPr>
            <w:r w:rsidRPr="000857BD">
              <w:rPr>
                <w:rFonts w:ascii="TH SarabunPSK" w:hAnsi="TH SarabunPSK" w:cs="TH SarabunPSK"/>
                <w:b/>
                <w:bCs/>
                <w:sz w:val="30"/>
                <w:szCs w:val="30"/>
              </w:rPr>
              <w:t>Prerequisite: -</w:t>
            </w:r>
          </w:p>
          <w:p w:rsidR="006E0BA3" w:rsidRPr="000857BD" w:rsidRDefault="006E0BA3" w:rsidP="006E0BA3">
            <w:pPr>
              <w:spacing w:after="0" w:line="240" w:lineRule="auto"/>
              <w:rPr>
                <w:rFonts w:ascii="TH SarabunPSK" w:hAnsi="TH SarabunPSK" w:cs="TH SarabunPSK" w:hint="cs"/>
                <w:b/>
                <w:bCs/>
                <w:sz w:val="30"/>
                <w:szCs w:val="30"/>
              </w:rPr>
            </w:pPr>
            <w:r>
              <w:rPr>
                <w:rFonts w:ascii="TH SarabunPSK" w:hAnsi="TH SarabunPSK" w:cs="TH SarabunPSK"/>
                <w:b/>
                <w:bCs/>
                <w:sz w:val="30"/>
                <w:szCs w:val="30"/>
              </w:rPr>
              <w:t>Course Description:</w:t>
            </w:r>
          </w:p>
          <w:p w:rsidR="001653FA" w:rsidRPr="000857BD" w:rsidRDefault="001653FA" w:rsidP="001653FA">
            <w:pPr>
              <w:autoSpaceDE w:val="0"/>
              <w:autoSpaceDN w:val="0"/>
              <w:adjustRightInd w:val="0"/>
              <w:spacing w:after="0" w:line="240" w:lineRule="auto"/>
              <w:jc w:val="thaiDistribute"/>
              <w:rPr>
                <w:rFonts w:ascii="TH SarabunPSK" w:hAnsi="TH SarabunPSK" w:cs="TH SarabunPSK"/>
                <w:b/>
                <w:bCs/>
                <w:sz w:val="30"/>
                <w:szCs w:val="30"/>
              </w:rPr>
            </w:pPr>
            <w:r w:rsidRPr="000857BD">
              <w:rPr>
                <w:rFonts w:ascii="TH SarabunPSK" w:eastAsia="Times New Roman" w:hAnsi="TH SarabunPSK" w:cs="TH SarabunPSK"/>
                <w:sz w:val="30"/>
                <w:szCs w:val="30"/>
              </w:rPr>
              <w:t>Ways in which behavior of economic agents differs from standard economic models; bounds of human nature; finding of irrationality as relating to economics; application of behavioral factors to real life phenomena.</w:t>
            </w:r>
          </w:p>
          <w:p w:rsidR="001653FA" w:rsidRPr="000857BD" w:rsidRDefault="001653FA" w:rsidP="001653FA">
            <w:pPr>
              <w:autoSpaceDE w:val="0"/>
              <w:autoSpaceDN w:val="0"/>
              <w:adjustRightInd w:val="0"/>
              <w:spacing w:after="0" w:line="240" w:lineRule="auto"/>
              <w:rPr>
                <w:rFonts w:ascii="TH SarabunPSK" w:hAnsi="TH SarabunPSK" w:cs="TH SarabunPSK"/>
                <w:b/>
                <w:bCs/>
                <w:sz w:val="30"/>
                <w:szCs w:val="30"/>
              </w:rPr>
            </w:pPr>
          </w:p>
        </w:tc>
      </w:tr>
      <w:tr w:rsidR="001653FA" w:rsidRPr="000857BD" w:rsidTr="001653FA">
        <w:tc>
          <w:tcPr>
            <w:tcW w:w="4621" w:type="dxa"/>
          </w:tcPr>
          <w:p w:rsidR="001653FA" w:rsidRPr="000857BD" w:rsidRDefault="001653FA" w:rsidP="001653FA">
            <w:pPr>
              <w:pStyle w:val="NormalWeb"/>
              <w:shd w:val="clear" w:color="auto" w:fill="FFFFFF"/>
              <w:spacing w:before="0" w:beforeAutospacing="0" w:after="0" w:afterAutospacing="0"/>
              <w:rPr>
                <w:rFonts w:ascii="TH SarabunPSK" w:hAnsi="TH SarabunPSK" w:cs="TH SarabunPSK"/>
                <w:b/>
                <w:bCs/>
                <w:color w:val="000000"/>
                <w:sz w:val="30"/>
                <w:szCs w:val="30"/>
              </w:rPr>
            </w:pPr>
            <w:r w:rsidRPr="000857BD">
              <w:rPr>
                <w:rFonts w:ascii="TH SarabunPSK" w:hAnsi="TH SarabunPSK" w:cs="TH SarabunPSK"/>
                <w:b/>
                <w:bCs/>
                <w:sz w:val="30"/>
                <w:szCs w:val="30"/>
              </w:rPr>
              <w:t xml:space="preserve">Course: </w:t>
            </w:r>
            <w:r w:rsidRPr="006E0BA3">
              <w:rPr>
                <w:rFonts w:ascii="TH SarabunPSK" w:hAnsi="TH SarabunPSK" w:cs="TH SarabunPSK"/>
                <w:sz w:val="30"/>
                <w:szCs w:val="30"/>
              </w:rPr>
              <w:t>BE</w:t>
            </w:r>
            <w:r w:rsidRPr="006E0BA3">
              <w:rPr>
                <w:rStyle w:val="Strong"/>
                <w:rFonts w:ascii="TH SarabunPSK" w:hAnsi="TH SarabunPSK" w:cs="TH SarabunPSK"/>
                <w:b w:val="0"/>
                <w:bCs w:val="0"/>
                <w:color w:val="000000"/>
                <w:sz w:val="30"/>
                <w:szCs w:val="30"/>
              </w:rPr>
              <w:t>EE3103 Economics Analysis of Tourism</w:t>
            </w:r>
          </w:p>
          <w:p w:rsidR="001653FA" w:rsidRPr="000857BD" w:rsidRDefault="001653FA" w:rsidP="001653FA">
            <w:pPr>
              <w:pStyle w:val="NormalWeb"/>
              <w:shd w:val="clear" w:color="auto" w:fill="FFFFFF"/>
              <w:spacing w:before="0" w:beforeAutospacing="0" w:after="0" w:afterAutospacing="0"/>
              <w:rPr>
                <w:rFonts w:ascii="TH SarabunPSK" w:hAnsi="TH SarabunPSK" w:cs="TH SarabunPSK"/>
                <w:color w:val="000000"/>
                <w:sz w:val="30"/>
                <w:szCs w:val="30"/>
              </w:rPr>
            </w:pPr>
            <w:r w:rsidRPr="001E7E63">
              <w:rPr>
                <w:rFonts w:ascii="TH SarabunPSK" w:hAnsi="TH SarabunPSK" w:cs="TH SarabunPSK"/>
                <w:b/>
                <w:bCs/>
                <w:color w:val="FF0000"/>
                <w:sz w:val="30"/>
                <w:szCs w:val="30"/>
              </w:rPr>
              <w:t xml:space="preserve">Credit: </w:t>
            </w:r>
            <w:r w:rsidRPr="006E0BA3">
              <w:rPr>
                <w:rFonts w:ascii="TH SarabunPSK" w:hAnsi="TH SarabunPSK" w:cs="TH SarabunPSK"/>
                <w:color w:val="FF0000"/>
                <w:sz w:val="30"/>
                <w:szCs w:val="30"/>
              </w:rPr>
              <w:t>3 credits</w:t>
            </w:r>
            <w:r w:rsidRPr="000857BD">
              <w:rPr>
                <w:rFonts w:ascii="TH SarabunPSK" w:hAnsi="TH SarabunPSK" w:cs="TH SarabunPSK"/>
                <w:b/>
                <w:bCs/>
                <w:color w:val="000000"/>
                <w:sz w:val="30"/>
                <w:szCs w:val="30"/>
              </w:rPr>
              <w:br/>
            </w:r>
            <w:r w:rsidRPr="000857BD">
              <w:rPr>
                <w:rStyle w:val="Strong"/>
                <w:rFonts w:ascii="TH SarabunPSK" w:hAnsi="TH SarabunPSK" w:cs="TH SarabunPSK"/>
                <w:color w:val="000000"/>
                <w:sz w:val="30"/>
                <w:szCs w:val="30"/>
              </w:rPr>
              <w:t xml:space="preserve">Pre-requisite: </w:t>
            </w:r>
            <w:r w:rsidRPr="006E0BA3">
              <w:rPr>
                <w:rStyle w:val="Strong"/>
                <w:rFonts w:ascii="TH SarabunPSK" w:hAnsi="TH SarabunPSK" w:cs="TH SarabunPSK"/>
                <w:b w:val="0"/>
                <w:bCs w:val="0"/>
                <w:color w:val="000000"/>
                <w:sz w:val="30"/>
                <w:szCs w:val="30"/>
              </w:rPr>
              <w:t>BEEB2013 Microeconomics, BEEB2023 Macroeconomics</w:t>
            </w:r>
          </w:p>
          <w:p w:rsidR="006E0BA3" w:rsidRPr="000857BD" w:rsidRDefault="006E0BA3" w:rsidP="006E0BA3">
            <w:pPr>
              <w:spacing w:after="0" w:line="240" w:lineRule="auto"/>
              <w:rPr>
                <w:rFonts w:ascii="TH SarabunPSK" w:hAnsi="TH SarabunPSK" w:cs="TH SarabunPSK" w:hint="cs"/>
                <w:b/>
                <w:bCs/>
                <w:sz w:val="30"/>
                <w:szCs w:val="30"/>
              </w:rPr>
            </w:pPr>
            <w:r>
              <w:rPr>
                <w:rFonts w:ascii="TH SarabunPSK" w:hAnsi="TH SarabunPSK" w:cs="TH SarabunPSK"/>
                <w:b/>
                <w:bCs/>
                <w:sz w:val="30"/>
                <w:szCs w:val="30"/>
              </w:rPr>
              <w:t>Course Description:</w:t>
            </w:r>
          </w:p>
          <w:p w:rsidR="001653FA" w:rsidRDefault="001653FA" w:rsidP="001653FA">
            <w:pPr>
              <w:spacing w:after="0" w:line="240" w:lineRule="auto"/>
              <w:jc w:val="both"/>
              <w:rPr>
                <w:rFonts w:ascii="TH SarabunPSK" w:hAnsi="TH SarabunPSK" w:cs="TH SarabunPSK"/>
                <w:sz w:val="30"/>
                <w:szCs w:val="30"/>
              </w:rPr>
            </w:pPr>
            <w:r w:rsidRPr="006C3710">
              <w:rPr>
                <w:rFonts w:ascii="TH SarabunPSK" w:hAnsi="TH SarabunPSK" w:cs="TH SarabunPSK"/>
                <w:sz w:val="30"/>
                <w:szCs w:val="30"/>
              </w:rPr>
              <w:t>This subject studies macro and micro economic dimensions of tourism. Tourism industry in Malaysia has been identified as one of the key drivers in the growth of the services sector and assumes a greater role in economy development planning. Tourism not only solely contributes to the foreign exchange earnings but is also involved in various chains of economic activities. Hence, this course will discuss the effectiveness and contribution of tourism industry to the recent and future national economy development. Among the topics to be discussed are the definition and philosophy of tourism, economic analysis and tourism industry, the role of government to the tourism industry and the current issues in tourism economics.</w:t>
            </w:r>
          </w:p>
          <w:p w:rsidR="001653FA" w:rsidRPr="006C3710" w:rsidRDefault="001653FA" w:rsidP="001653FA">
            <w:pPr>
              <w:spacing w:after="0" w:line="240" w:lineRule="auto"/>
              <w:rPr>
                <w:rFonts w:ascii="TH SarabunPSK" w:hAnsi="TH SarabunPSK" w:cs="TH SarabunPSK"/>
                <w:sz w:val="30"/>
                <w:szCs w:val="30"/>
              </w:rPr>
            </w:pPr>
            <w:r w:rsidRPr="006E0BA3">
              <w:rPr>
                <w:rFonts w:ascii="TH SarabunPSK" w:hAnsi="TH SarabunPSK" w:cs="TH SarabunPSK"/>
                <w:b/>
                <w:bCs/>
                <w:sz w:val="30"/>
                <w:szCs w:val="30"/>
              </w:rPr>
              <w:t xml:space="preserve">Link: </w:t>
            </w:r>
            <w:r w:rsidRPr="006E0BA3">
              <w:rPr>
                <w:rFonts w:ascii="TH SarabunPSK" w:hAnsi="TH SarabunPSK" w:cs="TH SarabunPSK"/>
                <w:color w:val="FF0000"/>
                <w:sz w:val="30"/>
                <w:szCs w:val="30"/>
              </w:rPr>
              <w:t>http://........</w:t>
            </w:r>
          </w:p>
        </w:tc>
        <w:tc>
          <w:tcPr>
            <w:tcW w:w="4621" w:type="dxa"/>
          </w:tcPr>
          <w:p w:rsidR="001653FA" w:rsidRPr="000857BD" w:rsidRDefault="001653FA" w:rsidP="001653FA">
            <w:pPr>
              <w:spacing w:after="0" w:line="240" w:lineRule="auto"/>
              <w:rPr>
                <w:rFonts w:ascii="TH SarabunPSK" w:hAnsi="TH SarabunPSK" w:cs="TH SarabunPSK"/>
                <w:b/>
                <w:bCs/>
                <w:sz w:val="30"/>
                <w:szCs w:val="30"/>
              </w:rPr>
            </w:pPr>
            <w:r w:rsidRPr="0094131C">
              <w:rPr>
                <w:rFonts w:ascii="TH SarabunPSK" w:hAnsi="TH SarabunPSK" w:cs="TH SarabunPSK"/>
                <w:b/>
                <w:bCs/>
                <w:sz w:val="30"/>
                <w:szCs w:val="30"/>
              </w:rPr>
              <w:t>Course:</w:t>
            </w:r>
            <w:r w:rsidRPr="0094131C">
              <w:rPr>
                <w:rFonts w:ascii="TH SarabunPSK" w:hAnsi="TH SarabunPSK" w:cs="TH SarabunPSK"/>
                <w:b/>
                <w:bCs/>
                <w:sz w:val="30"/>
                <w:szCs w:val="30"/>
              </w:rPr>
              <w:tab/>
            </w:r>
            <w:r>
              <w:rPr>
                <w:rFonts w:ascii="TH SarabunPSK" w:hAnsi="TH SarabunPSK" w:cs="TH SarabunPSK"/>
                <w:b/>
                <w:bCs/>
                <w:color w:val="000000"/>
                <w:sz w:val="30"/>
                <w:szCs w:val="30"/>
              </w:rPr>
              <w:t xml:space="preserve"> </w:t>
            </w:r>
            <w:r w:rsidRPr="006E0BA3">
              <w:rPr>
                <w:rFonts w:ascii="TH SarabunPSK" w:hAnsi="TH SarabunPSK" w:cs="TH SarabunPSK"/>
                <w:color w:val="000000"/>
                <w:sz w:val="30"/>
                <w:szCs w:val="30"/>
              </w:rPr>
              <w:t>2900xxx</w:t>
            </w:r>
            <w:r w:rsidRPr="006E0BA3">
              <w:rPr>
                <w:rFonts w:ascii="TH SarabunPSK" w:hAnsi="TH SarabunPSK" w:cs="TH SarabunPSK"/>
                <w:sz w:val="30"/>
                <w:szCs w:val="30"/>
              </w:rPr>
              <w:t xml:space="preserve"> Study Abroad</w:t>
            </w:r>
          </w:p>
          <w:p w:rsidR="001653FA" w:rsidRDefault="001653FA" w:rsidP="001653FA">
            <w:pPr>
              <w:spacing w:after="0" w:line="240" w:lineRule="auto"/>
              <w:rPr>
                <w:rFonts w:ascii="TH SarabunPSK" w:hAnsi="TH SarabunPSK" w:cs="TH SarabunPSK"/>
                <w:b/>
                <w:bCs/>
                <w:color w:val="FF0000"/>
                <w:sz w:val="30"/>
                <w:szCs w:val="30"/>
              </w:rPr>
            </w:pPr>
          </w:p>
          <w:p w:rsidR="001653FA" w:rsidRPr="0070509C" w:rsidRDefault="001653FA" w:rsidP="001653FA">
            <w:pPr>
              <w:spacing w:after="0" w:line="240" w:lineRule="auto"/>
              <w:rPr>
                <w:rFonts w:ascii="TH SarabunPSK" w:hAnsi="TH SarabunPSK" w:cs="TH SarabunPSK"/>
                <w:b/>
                <w:bCs/>
                <w:color w:val="FF0000"/>
                <w:sz w:val="30"/>
                <w:szCs w:val="30"/>
              </w:rPr>
            </w:pPr>
            <w:r w:rsidRPr="0070509C">
              <w:rPr>
                <w:rFonts w:ascii="TH SarabunPSK" w:hAnsi="TH SarabunPSK" w:cs="TH SarabunPSK"/>
                <w:b/>
                <w:bCs/>
                <w:color w:val="FF0000"/>
                <w:sz w:val="30"/>
                <w:szCs w:val="30"/>
              </w:rPr>
              <w:t xml:space="preserve">Credit: </w:t>
            </w:r>
            <w:r w:rsidRPr="006E0BA3">
              <w:rPr>
                <w:rFonts w:ascii="TH SarabunPSK" w:hAnsi="TH SarabunPSK" w:cs="TH SarabunPSK"/>
                <w:color w:val="FF0000"/>
                <w:sz w:val="30"/>
                <w:szCs w:val="30"/>
                <w:cs/>
              </w:rPr>
              <w:t>3</w:t>
            </w:r>
            <w:r w:rsidRPr="006E0BA3">
              <w:rPr>
                <w:rFonts w:ascii="TH SarabunPSK" w:hAnsi="TH SarabunPSK" w:cs="TH SarabunPSK"/>
                <w:color w:val="FF0000"/>
                <w:sz w:val="30"/>
                <w:szCs w:val="30"/>
              </w:rPr>
              <w:t xml:space="preserve"> credits</w:t>
            </w:r>
          </w:p>
          <w:p w:rsidR="001653FA" w:rsidRPr="000857BD" w:rsidRDefault="001653FA" w:rsidP="001653FA">
            <w:pPr>
              <w:spacing w:after="0" w:line="240" w:lineRule="auto"/>
              <w:rPr>
                <w:rFonts w:ascii="TH SarabunPSK" w:hAnsi="TH SarabunPSK" w:cs="TH SarabunPSK"/>
                <w:b/>
                <w:bCs/>
                <w:sz w:val="30"/>
                <w:szCs w:val="30"/>
              </w:rPr>
            </w:pPr>
            <w:r w:rsidRPr="000857BD">
              <w:rPr>
                <w:rFonts w:ascii="TH SarabunPSK" w:hAnsi="TH SarabunPSK" w:cs="TH SarabunPSK"/>
                <w:b/>
                <w:bCs/>
                <w:sz w:val="30"/>
                <w:szCs w:val="30"/>
              </w:rPr>
              <w:t xml:space="preserve">Prerequisite: </w:t>
            </w:r>
            <w:r>
              <w:rPr>
                <w:rFonts w:ascii="TH SarabunPSK" w:hAnsi="TH SarabunPSK" w:cs="TH SarabunPSK"/>
                <w:b/>
                <w:bCs/>
                <w:sz w:val="28"/>
              </w:rPr>
              <w:t>-</w:t>
            </w:r>
          </w:p>
          <w:p w:rsidR="001653FA" w:rsidRPr="0092638F" w:rsidRDefault="001653FA" w:rsidP="001653FA">
            <w:pPr>
              <w:spacing w:after="0" w:line="240" w:lineRule="auto"/>
              <w:rPr>
                <w:rFonts w:ascii="TH SarabunPSK" w:hAnsi="TH SarabunPSK" w:cs="TH SarabunPSK"/>
                <w:sz w:val="30"/>
                <w:szCs w:val="30"/>
              </w:rPr>
            </w:pPr>
          </w:p>
          <w:p w:rsidR="006E0BA3" w:rsidRPr="000857BD" w:rsidRDefault="006E0BA3" w:rsidP="006E0BA3">
            <w:pPr>
              <w:spacing w:after="0" w:line="240" w:lineRule="auto"/>
              <w:rPr>
                <w:rFonts w:ascii="TH SarabunPSK" w:hAnsi="TH SarabunPSK" w:cs="TH SarabunPSK" w:hint="cs"/>
                <w:b/>
                <w:bCs/>
                <w:sz w:val="30"/>
                <w:szCs w:val="30"/>
              </w:rPr>
            </w:pPr>
            <w:r>
              <w:rPr>
                <w:rFonts w:ascii="TH SarabunPSK" w:hAnsi="TH SarabunPSK" w:cs="TH SarabunPSK"/>
                <w:b/>
                <w:bCs/>
                <w:sz w:val="30"/>
                <w:szCs w:val="30"/>
              </w:rPr>
              <w:t>Course Description:</w:t>
            </w:r>
          </w:p>
          <w:p w:rsidR="001653FA" w:rsidRPr="0092638F" w:rsidRDefault="001653FA" w:rsidP="001653FA">
            <w:pPr>
              <w:spacing w:after="0" w:line="240" w:lineRule="auto"/>
              <w:rPr>
                <w:rFonts w:ascii="TH SarabunPSK" w:hAnsi="TH SarabunPSK" w:cs="TH SarabunPSK"/>
                <w:sz w:val="30"/>
                <w:szCs w:val="30"/>
              </w:rPr>
            </w:pPr>
            <w:r w:rsidRPr="0092638F">
              <w:rPr>
                <w:rFonts w:ascii="TH SarabunPSK" w:hAnsi="TH SarabunPSK" w:cs="TH SarabunPSK"/>
                <w:sz w:val="30"/>
                <w:szCs w:val="30"/>
              </w:rPr>
              <w:t>Study of a course offered by a university abroad according to the requirement of the program</w:t>
            </w:r>
            <w:r>
              <w:rPr>
                <w:rFonts w:ascii="TH SarabunPSK" w:hAnsi="TH SarabunPSK" w:cs="TH SarabunPSK"/>
                <w:sz w:val="30"/>
                <w:szCs w:val="30"/>
              </w:rPr>
              <w:t>.</w:t>
            </w:r>
          </w:p>
          <w:p w:rsidR="001653FA" w:rsidRPr="000857BD" w:rsidRDefault="001653FA" w:rsidP="001653FA">
            <w:pPr>
              <w:spacing w:after="0" w:line="240" w:lineRule="auto"/>
              <w:rPr>
                <w:rFonts w:ascii="TH SarabunPSK" w:hAnsi="TH SarabunPSK" w:cs="TH SarabunPSK"/>
                <w:sz w:val="30"/>
                <w:szCs w:val="30"/>
              </w:rPr>
            </w:pPr>
          </w:p>
          <w:p w:rsidR="001653FA" w:rsidRPr="000857BD" w:rsidRDefault="001653FA" w:rsidP="001653FA">
            <w:pPr>
              <w:spacing w:after="0" w:line="240" w:lineRule="auto"/>
              <w:rPr>
                <w:rFonts w:ascii="TH SarabunPSK" w:hAnsi="TH SarabunPSK" w:cs="TH SarabunPSK"/>
                <w:sz w:val="30"/>
                <w:szCs w:val="30"/>
              </w:rPr>
            </w:pPr>
          </w:p>
          <w:p w:rsidR="001653FA" w:rsidRPr="000857BD" w:rsidRDefault="001653FA" w:rsidP="001653FA">
            <w:pPr>
              <w:spacing w:after="0" w:line="240" w:lineRule="auto"/>
              <w:rPr>
                <w:rFonts w:ascii="TH SarabunPSK" w:hAnsi="TH SarabunPSK" w:cs="TH SarabunPSK"/>
                <w:sz w:val="30"/>
                <w:szCs w:val="30"/>
              </w:rPr>
            </w:pPr>
          </w:p>
        </w:tc>
      </w:tr>
    </w:tbl>
    <w:p w:rsidR="006E0BA3" w:rsidRPr="006E0BA3" w:rsidRDefault="006E0BA3" w:rsidP="0092638F">
      <w:pPr>
        <w:spacing w:after="0" w:line="240" w:lineRule="auto"/>
        <w:rPr>
          <w:rFonts w:ascii="TH SarabunPSK" w:eastAsia="Times New Roman" w:hAnsi="TH SarabunPSK" w:cs="TH SarabunPSK"/>
          <w:b/>
          <w:bCs/>
          <w:sz w:val="30"/>
          <w:szCs w:val="30"/>
        </w:rPr>
      </w:pPr>
      <w:r w:rsidRPr="006E0BA3">
        <w:rPr>
          <w:rFonts w:ascii="TH SarabunPSK" w:eastAsia="Times New Roman" w:hAnsi="TH SarabunPSK" w:cs="TH SarabunPSK" w:hint="cs"/>
          <w:b/>
          <w:bCs/>
          <w:sz w:val="30"/>
          <w:szCs w:val="30"/>
          <w:cs/>
        </w:rPr>
        <w:t>ข้อมูลเพิ่มเติม</w:t>
      </w:r>
      <w:r w:rsidRPr="006E0BA3">
        <w:rPr>
          <w:rFonts w:ascii="TH SarabunPSK" w:eastAsia="Times New Roman" w:hAnsi="TH SarabunPSK" w:cs="TH SarabunPSK"/>
          <w:b/>
          <w:bCs/>
          <w:sz w:val="30"/>
          <w:szCs w:val="30"/>
        </w:rPr>
        <w:t xml:space="preserve">: </w:t>
      </w:r>
    </w:p>
    <w:p w:rsidR="0092638F" w:rsidRPr="0092638F" w:rsidRDefault="006E0BA3" w:rsidP="0092638F">
      <w:pPr>
        <w:tabs>
          <w:tab w:val="center" w:pos="2700"/>
          <w:tab w:val="center" w:pos="4140"/>
        </w:tabs>
        <w:spacing w:after="0" w:line="240" w:lineRule="auto"/>
        <w:rPr>
          <w:rStyle w:val="Strong"/>
          <w:rFonts w:ascii="TH SarabunPSK" w:hAnsi="TH SarabunPSK" w:cs="TH SarabunPSK"/>
          <w:b w:val="0"/>
          <w:bCs w:val="0"/>
          <w:color w:val="FF0000"/>
          <w:sz w:val="30"/>
          <w:szCs w:val="30"/>
          <w:u w:val="single"/>
        </w:rPr>
      </w:pPr>
      <w:r w:rsidRPr="006E0BA3">
        <w:rPr>
          <w:rStyle w:val="Strong"/>
          <w:rFonts w:ascii="TH SarabunPSK" w:hAnsi="TH SarabunPSK" w:cs="TH SarabunPSK"/>
          <w:b w:val="0"/>
          <w:bCs w:val="0"/>
          <w:color w:val="FF0000"/>
          <w:sz w:val="30"/>
          <w:szCs w:val="30"/>
        </w:rPr>
        <w:t xml:space="preserve">1) </w:t>
      </w:r>
      <w:r w:rsidR="0092638F" w:rsidRPr="0092638F">
        <w:rPr>
          <w:rStyle w:val="Strong"/>
          <w:rFonts w:ascii="TH SarabunPSK" w:hAnsi="TH SarabunPSK" w:cs="TH SarabunPSK"/>
          <w:b w:val="0"/>
          <w:bCs w:val="0"/>
          <w:color w:val="FF0000"/>
          <w:sz w:val="30"/>
          <w:szCs w:val="30"/>
          <w:u w:val="single"/>
        </w:rPr>
        <w:t>Credit Transfer Guide</w:t>
      </w:r>
    </w:p>
    <w:p w:rsidR="00993DAA" w:rsidRDefault="00993DAA"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Pr>
          <w:rStyle w:val="Strong"/>
          <w:rFonts w:ascii="TH SarabunPSK" w:hAnsi="TH SarabunPSK" w:cs="TH SarabunPSK"/>
          <w:b w:val="0"/>
          <w:bCs w:val="0"/>
          <w:color w:val="FF0000"/>
          <w:sz w:val="30"/>
          <w:szCs w:val="30"/>
        </w:rPr>
        <w:t>e.g.</w:t>
      </w:r>
    </w:p>
    <w:p w:rsidR="0092638F" w:rsidRPr="0092638F" w:rsidRDefault="0092638F"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sidRPr="0092638F">
        <w:rPr>
          <w:rStyle w:val="Strong"/>
          <w:rFonts w:ascii="TH SarabunPSK" w:hAnsi="TH SarabunPSK" w:cs="TH SarabunPSK"/>
          <w:b w:val="0"/>
          <w:bCs w:val="0"/>
          <w:color w:val="FF0000"/>
          <w:sz w:val="30"/>
          <w:szCs w:val="30"/>
        </w:rPr>
        <w:lastRenderedPageBreak/>
        <w:t>…. University Grade</w:t>
      </w:r>
      <w:r w:rsidRPr="0092638F">
        <w:rPr>
          <w:rStyle w:val="Strong"/>
          <w:rFonts w:ascii="TH SarabunPSK" w:hAnsi="TH SarabunPSK" w:cs="TH SarabunPSK"/>
          <w:b w:val="0"/>
          <w:bCs w:val="0"/>
          <w:color w:val="FF0000"/>
          <w:sz w:val="30"/>
          <w:szCs w:val="30"/>
        </w:rPr>
        <w:tab/>
        <w:t>Percentage</w:t>
      </w:r>
      <w:r w:rsidRPr="0092638F">
        <w:rPr>
          <w:rStyle w:val="Strong"/>
          <w:rFonts w:ascii="TH SarabunPSK" w:hAnsi="TH SarabunPSK" w:cs="TH SarabunPSK"/>
          <w:b w:val="0"/>
          <w:bCs w:val="0"/>
          <w:color w:val="FF0000"/>
          <w:sz w:val="30"/>
          <w:szCs w:val="30"/>
        </w:rPr>
        <w:tab/>
        <w:t>GPA Value</w:t>
      </w:r>
    </w:p>
    <w:p w:rsidR="0092638F" w:rsidRPr="0092638F" w:rsidRDefault="0092638F"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sidRPr="0092638F">
        <w:rPr>
          <w:rStyle w:val="Strong"/>
          <w:rFonts w:ascii="TH SarabunPSK" w:hAnsi="TH SarabunPSK" w:cs="TH SarabunPSK"/>
          <w:b w:val="0"/>
          <w:bCs w:val="0"/>
          <w:color w:val="FF0000"/>
          <w:sz w:val="30"/>
          <w:szCs w:val="30"/>
        </w:rPr>
        <w:t>H</w:t>
      </w:r>
      <w:r w:rsidR="002E2779">
        <w:rPr>
          <w:rStyle w:val="Strong"/>
          <w:rFonts w:ascii="TH SarabunPSK" w:hAnsi="TH SarabunPSK" w:cs="TH SarabunPSK"/>
          <w:b w:val="0"/>
          <w:bCs w:val="0"/>
          <w:color w:val="FF0000"/>
          <w:sz w:val="30"/>
          <w:szCs w:val="30"/>
        </w:rPr>
        <w:t>D</w:t>
      </w:r>
      <w:r w:rsidRPr="0092638F">
        <w:rPr>
          <w:rStyle w:val="Strong"/>
          <w:rFonts w:ascii="TH SarabunPSK" w:hAnsi="TH SarabunPSK" w:cs="TH SarabunPSK"/>
          <w:b w:val="0"/>
          <w:bCs w:val="0"/>
          <w:color w:val="FF0000"/>
          <w:sz w:val="30"/>
          <w:szCs w:val="30"/>
        </w:rPr>
        <w:t xml:space="preserve"> (High Distinction)</w:t>
      </w:r>
      <w:r w:rsidRPr="0092638F">
        <w:rPr>
          <w:rStyle w:val="Strong"/>
          <w:rFonts w:ascii="TH SarabunPSK" w:hAnsi="TH SarabunPSK" w:cs="TH SarabunPSK"/>
          <w:b w:val="0"/>
          <w:bCs w:val="0"/>
          <w:color w:val="FF0000"/>
          <w:sz w:val="30"/>
          <w:szCs w:val="30"/>
        </w:rPr>
        <w:tab/>
        <w:t>8</w:t>
      </w:r>
      <w:r w:rsidR="002E2779">
        <w:rPr>
          <w:rStyle w:val="Strong"/>
          <w:rFonts w:ascii="TH SarabunPSK" w:hAnsi="TH SarabunPSK" w:cs="TH SarabunPSK"/>
          <w:b w:val="0"/>
          <w:bCs w:val="0"/>
          <w:color w:val="FF0000"/>
          <w:sz w:val="30"/>
          <w:szCs w:val="30"/>
        </w:rPr>
        <w:t>0-100</w:t>
      </w:r>
      <w:r w:rsidRPr="0092638F">
        <w:rPr>
          <w:rStyle w:val="Strong"/>
          <w:rFonts w:ascii="TH SarabunPSK" w:hAnsi="TH SarabunPSK" w:cs="TH SarabunPSK"/>
          <w:b w:val="0"/>
          <w:bCs w:val="0"/>
          <w:color w:val="FF0000"/>
          <w:sz w:val="30"/>
          <w:szCs w:val="30"/>
        </w:rPr>
        <w:tab/>
        <w:t>7</w:t>
      </w:r>
    </w:p>
    <w:p w:rsidR="0092638F" w:rsidRPr="0092638F" w:rsidRDefault="0092638F"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sidRPr="0092638F">
        <w:rPr>
          <w:rStyle w:val="Strong"/>
          <w:rFonts w:ascii="TH SarabunPSK" w:hAnsi="TH SarabunPSK" w:cs="TH SarabunPSK"/>
          <w:b w:val="0"/>
          <w:bCs w:val="0"/>
          <w:color w:val="FF0000"/>
          <w:sz w:val="30"/>
          <w:szCs w:val="30"/>
        </w:rPr>
        <w:t>D (Distinction)</w:t>
      </w:r>
      <w:r w:rsidRPr="0092638F">
        <w:rPr>
          <w:rStyle w:val="Strong"/>
          <w:rFonts w:ascii="TH SarabunPSK" w:hAnsi="TH SarabunPSK" w:cs="TH SarabunPSK"/>
          <w:b w:val="0"/>
          <w:bCs w:val="0"/>
          <w:color w:val="FF0000"/>
          <w:sz w:val="30"/>
          <w:szCs w:val="30"/>
        </w:rPr>
        <w:tab/>
        <w:t>7</w:t>
      </w:r>
      <w:r w:rsidR="002E2779">
        <w:rPr>
          <w:rStyle w:val="Strong"/>
          <w:rFonts w:ascii="TH SarabunPSK" w:hAnsi="TH SarabunPSK" w:cs="TH SarabunPSK"/>
          <w:b w:val="0"/>
          <w:bCs w:val="0"/>
          <w:color w:val="FF0000"/>
          <w:sz w:val="30"/>
          <w:szCs w:val="30"/>
        </w:rPr>
        <w:t>0-79</w:t>
      </w:r>
      <w:r w:rsidRPr="0092638F">
        <w:rPr>
          <w:rStyle w:val="Strong"/>
          <w:rFonts w:ascii="TH SarabunPSK" w:hAnsi="TH SarabunPSK" w:cs="TH SarabunPSK"/>
          <w:b w:val="0"/>
          <w:bCs w:val="0"/>
          <w:color w:val="FF0000"/>
          <w:sz w:val="30"/>
          <w:szCs w:val="30"/>
        </w:rPr>
        <w:tab/>
        <w:t>6</w:t>
      </w:r>
    </w:p>
    <w:p w:rsidR="0092638F" w:rsidRPr="0092638F" w:rsidRDefault="0092638F"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sidRPr="0092638F">
        <w:rPr>
          <w:rStyle w:val="Strong"/>
          <w:rFonts w:ascii="TH SarabunPSK" w:hAnsi="TH SarabunPSK" w:cs="TH SarabunPSK"/>
          <w:b w:val="0"/>
          <w:bCs w:val="0"/>
          <w:color w:val="FF0000"/>
          <w:sz w:val="30"/>
          <w:szCs w:val="30"/>
        </w:rPr>
        <w:t>C</w:t>
      </w:r>
      <w:r w:rsidR="002E2779">
        <w:rPr>
          <w:rStyle w:val="Strong"/>
          <w:rFonts w:ascii="TH SarabunPSK" w:hAnsi="TH SarabunPSK" w:cs="TH SarabunPSK"/>
          <w:b w:val="0"/>
          <w:bCs w:val="0"/>
          <w:color w:val="FF0000"/>
          <w:sz w:val="30"/>
          <w:szCs w:val="30"/>
        </w:rPr>
        <w:t>R</w:t>
      </w:r>
      <w:r w:rsidRPr="0092638F">
        <w:rPr>
          <w:rStyle w:val="Strong"/>
          <w:rFonts w:ascii="TH SarabunPSK" w:hAnsi="TH SarabunPSK" w:cs="TH SarabunPSK"/>
          <w:b w:val="0"/>
          <w:bCs w:val="0"/>
          <w:color w:val="FF0000"/>
          <w:sz w:val="30"/>
          <w:szCs w:val="30"/>
        </w:rPr>
        <w:t xml:space="preserve"> (Credit)</w:t>
      </w:r>
      <w:r w:rsidRPr="0092638F">
        <w:rPr>
          <w:rStyle w:val="Strong"/>
          <w:rFonts w:ascii="TH SarabunPSK" w:hAnsi="TH SarabunPSK" w:cs="TH SarabunPSK"/>
          <w:b w:val="0"/>
          <w:bCs w:val="0"/>
          <w:color w:val="FF0000"/>
          <w:sz w:val="30"/>
          <w:szCs w:val="30"/>
        </w:rPr>
        <w:tab/>
        <w:t>6</w:t>
      </w:r>
      <w:r w:rsidR="002E2779">
        <w:rPr>
          <w:rStyle w:val="Strong"/>
          <w:rFonts w:ascii="TH SarabunPSK" w:hAnsi="TH SarabunPSK" w:cs="TH SarabunPSK"/>
          <w:b w:val="0"/>
          <w:bCs w:val="0"/>
          <w:color w:val="FF0000"/>
          <w:sz w:val="30"/>
          <w:szCs w:val="30"/>
        </w:rPr>
        <w:t>0</w:t>
      </w:r>
      <w:r w:rsidRPr="0092638F">
        <w:rPr>
          <w:rStyle w:val="Strong"/>
          <w:rFonts w:ascii="TH SarabunPSK" w:hAnsi="TH SarabunPSK" w:cs="TH SarabunPSK"/>
          <w:b w:val="0"/>
          <w:bCs w:val="0"/>
          <w:color w:val="FF0000"/>
          <w:sz w:val="30"/>
          <w:szCs w:val="30"/>
        </w:rPr>
        <w:t>-</w:t>
      </w:r>
      <w:r w:rsidR="002E2779">
        <w:rPr>
          <w:rStyle w:val="Strong"/>
          <w:rFonts w:ascii="TH SarabunPSK" w:hAnsi="TH SarabunPSK" w:cs="TH SarabunPSK"/>
          <w:b w:val="0"/>
          <w:bCs w:val="0"/>
          <w:color w:val="FF0000"/>
          <w:sz w:val="30"/>
          <w:szCs w:val="30"/>
        </w:rPr>
        <w:t>69</w:t>
      </w:r>
      <w:r w:rsidRPr="0092638F">
        <w:rPr>
          <w:rStyle w:val="Strong"/>
          <w:rFonts w:ascii="TH SarabunPSK" w:hAnsi="TH SarabunPSK" w:cs="TH SarabunPSK"/>
          <w:b w:val="0"/>
          <w:bCs w:val="0"/>
          <w:color w:val="FF0000"/>
          <w:sz w:val="30"/>
          <w:szCs w:val="30"/>
        </w:rPr>
        <w:tab/>
        <w:t>5</w:t>
      </w:r>
    </w:p>
    <w:p w:rsidR="0092638F" w:rsidRPr="0092638F" w:rsidRDefault="0092638F"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sidRPr="0092638F">
        <w:rPr>
          <w:rStyle w:val="Strong"/>
          <w:rFonts w:ascii="TH SarabunPSK" w:hAnsi="TH SarabunPSK" w:cs="TH SarabunPSK"/>
          <w:b w:val="0"/>
          <w:bCs w:val="0"/>
          <w:color w:val="FF0000"/>
          <w:sz w:val="30"/>
          <w:szCs w:val="30"/>
        </w:rPr>
        <w:t>P (Pass)</w:t>
      </w:r>
      <w:r w:rsidRPr="0092638F">
        <w:rPr>
          <w:rStyle w:val="Strong"/>
          <w:rFonts w:ascii="TH SarabunPSK" w:hAnsi="TH SarabunPSK" w:cs="TH SarabunPSK"/>
          <w:b w:val="0"/>
          <w:bCs w:val="0"/>
          <w:color w:val="FF0000"/>
          <w:sz w:val="30"/>
          <w:szCs w:val="30"/>
        </w:rPr>
        <w:tab/>
        <w:t>50-</w:t>
      </w:r>
      <w:r w:rsidR="002E2779">
        <w:rPr>
          <w:rStyle w:val="Strong"/>
          <w:rFonts w:ascii="TH SarabunPSK" w:hAnsi="TH SarabunPSK" w:cs="TH SarabunPSK"/>
          <w:b w:val="0"/>
          <w:bCs w:val="0"/>
          <w:color w:val="FF0000"/>
          <w:sz w:val="30"/>
          <w:szCs w:val="30"/>
        </w:rPr>
        <w:t>59</w:t>
      </w:r>
      <w:r w:rsidRPr="0092638F">
        <w:rPr>
          <w:rStyle w:val="Strong"/>
          <w:rFonts w:ascii="TH SarabunPSK" w:hAnsi="TH SarabunPSK" w:cs="TH SarabunPSK"/>
          <w:b w:val="0"/>
          <w:bCs w:val="0"/>
          <w:color w:val="FF0000"/>
          <w:sz w:val="30"/>
          <w:szCs w:val="30"/>
        </w:rPr>
        <w:tab/>
        <w:t>4</w:t>
      </w:r>
    </w:p>
    <w:p w:rsidR="0092638F" w:rsidRPr="0092638F" w:rsidRDefault="00532D60" w:rsidP="0092638F">
      <w:pPr>
        <w:tabs>
          <w:tab w:val="center" w:pos="2700"/>
          <w:tab w:val="center" w:pos="4140"/>
        </w:tabs>
        <w:spacing w:after="0" w:line="240" w:lineRule="auto"/>
        <w:rPr>
          <w:rStyle w:val="Strong"/>
          <w:rFonts w:ascii="TH SarabunPSK" w:hAnsi="TH SarabunPSK" w:cs="TH SarabunPSK"/>
          <w:b w:val="0"/>
          <w:bCs w:val="0"/>
          <w:color w:val="FF0000"/>
          <w:sz w:val="30"/>
          <w:szCs w:val="30"/>
        </w:rPr>
      </w:pPr>
      <w:r>
        <w:rPr>
          <w:rStyle w:val="Strong"/>
          <w:rFonts w:ascii="TH SarabunPSK" w:hAnsi="TH SarabunPSK" w:cs="TH SarabunPSK"/>
          <w:b w:val="0"/>
          <w:bCs w:val="0"/>
          <w:color w:val="FF0000"/>
          <w:sz w:val="30"/>
          <w:szCs w:val="30"/>
        </w:rPr>
        <w:t>N</w:t>
      </w:r>
      <w:r w:rsidR="0092638F" w:rsidRPr="0092638F">
        <w:rPr>
          <w:rStyle w:val="Strong"/>
          <w:rFonts w:ascii="TH SarabunPSK" w:hAnsi="TH SarabunPSK" w:cs="TH SarabunPSK"/>
          <w:b w:val="0"/>
          <w:bCs w:val="0"/>
          <w:color w:val="FF0000"/>
          <w:sz w:val="30"/>
          <w:szCs w:val="30"/>
        </w:rPr>
        <w:t xml:space="preserve"> (Fail)</w:t>
      </w:r>
      <w:r w:rsidR="0092638F" w:rsidRPr="0092638F">
        <w:rPr>
          <w:rStyle w:val="Strong"/>
          <w:rFonts w:ascii="TH SarabunPSK" w:hAnsi="TH SarabunPSK" w:cs="TH SarabunPSK"/>
          <w:b w:val="0"/>
          <w:bCs w:val="0"/>
          <w:color w:val="FF0000"/>
          <w:sz w:val="30"/>
          <w:szCs w:val="30"/>
        </w:rPr>
        <w:tab/>
        <w:t>0-49</w:t>
      </w:r>
      <w:r w:rsidR="0092638F" w:rsidRPr="0092638F">
        <w:rPr>
          <w:rStyle w:val="Strong"/>
          <w:rFonts w:ascii="TH SarabunPSK" w:hAnsi="TH SarabunPSK" w:cs="TH SarabunPSK"/>
          <w:b w:val="0"/>
          <w:bCs w:val="0"/>
          <w:color w:val="FF0000"/>
          <w:sz w:val="30"/>
          <w:szCs w:val="30"/>
        </w:rPr>
        <w:tab/>
        <w:t>0</w:t>
      </w:r>
    </w:p>
    <w:p w:rsidR="00971F80" w:rsidRPr="0092638F" w:rsidRDefault="00971F80" w:rsidP="00971F80">
      <w:pPr>
        <w:spacing w:after="0" w:line="240" w:lineRule="auto"/>
        <w:rPr>
          <w:rFonts w:ascii="TH SarabunPSK" w:hAnsi="TH SarabunPSK" w:cs="TH SarabunPSK"/>
          <w:color w:val="FF0000"/>
          <w:sz w:val="30"/>
          <w:szCs w:val="30"/>
        </w:rPr>
      </w:pPr>
      <w:r w:rsidRPr="0092638F">
        <w:rPr>
          <w:rFonts w:ascii="TH SarabunPSK" w:hAnsi="TH SarabunPSK" w:cs="TH SarabunPSK"/>
          <w:color w:val="FF0000"/>
          <w:sz w:val="30"/>
          <w:szCs w:val="30"/>
          <w:u w:val="single"/>
        </w:rPr>
        <w:t>Link</w:t>
      </w:r>
      <w:r w:rsidRPr="0092638F">
        <w:rPr>
          <w:rFonts w:ascii="TH SarabunPSK" w:hAnsi="TH SarabunPSK" w:cs="TH SarabunPSK"/>
          <w:color w:val="FF0000"/>
          <w:sz w:val="30"/>
          <w:szCs w:val="30"/>
        </w:rPr>
        <w:t>: http://www.</w:t>
      </w:r>
      <w:r w:rsidR="003D41DC">
        <w:rPr>
          <w:rFonts w:ascii="TH SarabunPSK" w:hAnsi="TH SarabunPSK" w:cs="TH SarabunPSK"/>
          <w:color w:val="FF0000"/>
          <w:sz w:val="30"/>
          <w:szCs w:val="30"/>
        </w:rPr>
        <w:t>............</w:t>
      </w:r>
      <w:r w:rsidRPr="0092638F">
        <w:rPr>
          <w:rFonts w:ascii="TH SarabunPSK" w:hAnsi="TH SarabunPSK" w:cs="TH SarabunPSK"/>
          <w:color w:val="FF0000"/>
          <w:sz w:val="30"/>
          <w:szCs w:val="30"/>
        </w:rPr>
        <w:t xml:space="preserve"> </w:t>
      </w:r>
    </w:p>
    <w:p w:rsidR="0092638F" w:rsidRDefault="0092638F" w:rsidP="0092638F">
      <w:pPr>
        <w:spacing w:after="0" w:line="240" w:lineRule="auto"/>
        <w:rPr>
          <w:rStyle w:val="Strong"/>
          <w:sz w:val="20"/>
          <w:szCs w:val="20"/>
        </w:rPr>
      </w:pPr>
    </w:p>
    <w:p w:rsidR="0092638F" w:rsidRPr="0092638F" w:rsidRDefault="006E0BA3" w:rsidP="0092638F">
      <w:pPr>
        <w:pStyle w:val="Heading3"/>
        <w:shd w:val="clear" w:color="auto" w:fill="FFFFFF"/>
        <w:spacing w:before="0" w:beforeAutospacing="0" w:after="0" w:afterAutospacing="0"/>
        <w:rPr>
          <w:rFonts w:ascii="TH SarabunPSK" w:hAnsi="TH SarabunPSK" w:cs="TH SarabunPSK"/>
          <w:color w:val="FF0000"/>
          <w:sz w:val="30"/>
          <w:szCs w:val="30"/>
          <w:u w:val="single"/>
        </w:rPr>
      </w:pPr>
      <w:r w:rsidRPr="006E0BA3">
        <w:rPr>
          <w:rStyle w:val="Strong"/>
          <w:rFonts w:ascii="TH SarabunPSK" w:hAnsi="TH SarabunPSK" w:cs="TH SarabunPSK"/>
          <w:color w:val="FF0000"/>
          <w:sz w:val="30"/>
          <w:szCs w:val="30"/>
        </w:rPr>
        <w:t>2</w:t>
      </w:r>
      <w:r w:rsidRPr="006E0BA3">
        <w:rPr>
          <w:rStyle w:val="Strong"/>
          <w:rFonts w:ascii="TH SarabunPSK" w:hAnsi="TH SarabunPSK" w:cs="TH SarabunPSK"/>
          <w:color w:val="FF0000"/>
          <w:sz w:val="30"/>
          <w:szCs w:val="30"/>
        </w:rPr>
        <w:t>)</w:t>
      </w:r>
      <w:r w:rsidRPr="006E0BA3">
        <w:rPr>
          <w:rStyle w:val="Strong"/>
          <w:rFonts w:ascii="TH SarabunPSK" w:hAnsi="TH SarabunPSK" w:cs="TH SarabunPSK"/>
          <w:b/>
          <w:bCs/>
          <w:color w:val="FF0000"/>
          <w:sz w:val="30"/>
          <w:szCs w:val="30"/>
        </w:rPr>
        <w:t xml:space="preserve"> </w:t>
      </w:r>
      <w:r w:rsidR="0092638F" w:rsidRPr="0092638F">
        <w:rPr>
          <w:rStyle w:val="Strong"/>
          <w:rFonts w:ascii="TH SarabunPSK" w:hAnsi="TH SarabunPSK" w:cs="TH SarabunPSK"/>
          <w:color w:val="FF0000"/>
          <w:sz w:val="30"/>
          <w:szCs w:val="30"/>
          <w:u w:val="single"/>
        </w:rPr>
        <w:t>Credit Point System</w:t>
      </w:r>
    </w:p>
    <w:p w:rsidR="00993DAA" w:rsidRDefault="00993DAA" w:rsidP="0092638F">
      <w:pPr>
        <w:pStyle w:val="NormalWeb"/>
        <w:shd w:val="clear" w:color="auto" w:fill="FFFFFF"/>
        <w:spacing w:before="0" w:beforeAutospacing="0" w:after="0" w:afterAutospacing="0"/>
        <w:rPr>
          <w:rFonts w:ascii="TH SarabunPSK" w:hAnsi="TH SarabunPSK" w:cs="TH SarabunPSK"/>
          <w:color w:val="FF0000"/>
          <w:sz w:val="30"/>
          <w:szCs w:val="30"/>
        </w:rPr>
      </w:pPr>
      <w:r>
        <w:rPr>
          <w:rFonts w:ascii="TH SarabunPSK" w:hAnsi="TH SarabunPSK" w:cs="TH SarabunPSK"/>
          <w:color w:val="FF0000"/>
          <w:sz w:val="30"/>
          <w:szCs w:val="30"/>
        </w:rPr>
        <w:t>e.g.</w:t>
      </w:r>
    </w:p>
    <w:p w:rsidR="00993DAA" w:rsidRDefault="00993DAA" w:rsidP="0092638F">
      <w:pPr>
        <w:pStyle w:val="NormalWeb"/>
        <w:shd w:val="clear" w:color="auto" w:fill="FFFFFF"/>
        <w:spacing w:before="0" w:beforeAutospacing="0" w:after="0" w:afterAutospacing="0"/>
        <w:rPr>
          <w:rFonts w:ascii="TH SarabunPSK" w:hAnsi="TH SarabunPSK" w:cs="TH SarabunPSK"/>
          <w:color w:val="FF0000"/>
          <w:sz w:val="30"/>
          <w:szCs w:val="30"/>
        </w:rPr>
      </w:pPr>
      <w:r>
        <w:rPr>
          <w:rFonts w:ascii="TH SarabunPSK" w:hAnsi="TH SarabunPSK" w:cs="TH SarabunPSK"/>
          <w:color w:val="FF0000"/>
          <w:sz w:val="30"/>
          <w:szCs w:val="30"/>
        </w:rPr>
        <w:t xml:space="preserve">At </w:t>
      </w:r>
      <w:r w:rsidRPr="0092638F">
        <w:rPr>
          <w:rFonts w:ascii="TH SarabunPSK" w:hAnsi="TH SarabunPSK" w:cs="TH SarabunPSK"/>
          <w:color w:val="FF0000"/>
          <w:sz w:val="30"/>
          <w:szCs w:val="30"/>
        </w:rPr>
        <w:t xml:space="preserve">….. University a standard unit (subject) </w:t>
      </w:r>
      <w:r>
        <w:rPr>
          <w:rFonts w:ascii="TH SarabunPSK" w:hAnsi="TH SarabunPSK" w:cs="TH SarabunPSK"/>
          <w:color w:val="FF0000"/>
          <w:sz w:val="30"/>
          <w:szCs w:val="30"/>
        </w:rPr>
        <w:t xml:space="preserve">6 points is equivalence to 150 learning hours. </w:t>
      </w:r>
    </w:p>
    <w:p w:rsidR="00971F80" w:rsidRPr="0092638F" w:rsidRDefault="00971F80" w:rsidP="00971F80">
      <w:pPr>
        <w:spacing w:after="0" w:line="240" w:lineRule="auto"/>
        <w:rPr>
          <w:rFonts w:ascii="TH SarabunPSK" w:hAnsi="TH SarabunPSK" w:cs="TH SarabunPSK"/>
          <w:color w:val="FF0000"/>
          <w:sz w:val="30"/>
          <w:szCs w:val="30"/>
        </w:rPr>
      </w:pPr>
      <w:r w:rsidRPr="0092638F">
        <w:rPr>
          <w:rFonts w:ascii="TH SarabunPSK" w:hAnsi="TH SarabunPSK" w:cs="TH SarabunPSK"/>
          <w:color w:val="FF0000"/>
          <w:sz w:val="30"/>
          <w:szCs w:val="30"/>
          <w:u w:val="single"/>
        </w:rPr>
        <w:t>Link</w:t>
      </w:r>
      <w:r w:rsidRPr="0092638F">
        <w:rPr>
          <w:rFonts w:ascii="TH SarabunPSK" w:hAnsi="TH SarabunPSK" w:cs="TH SarabunPSK"/>
          <w:color w:val="FF0000"/>
          <w:sz w:val="30"/>
          <w:szCs w:val="30"/>
        </w:rPr>
        <w:t xml:space="preserve">: </w:t>
      </w:r>
      <w:r w:rsidR="003D41DC" w:rsidRPr="0092638F">
        <w:rPr>
          <w:rFonts w:ascii="TH SarabunPSK" w:hAnsi="TH SarabunPSK" w:cs="TH SarabunPSK"/>
          <w:color w:val="FF0000"/>
          <w:sz w:val="30"/>
          <w:szCs w:val="30"/>
        </w:rPr>
        <w:t>http://www.</w:t>
      </w:r>
      <w:r w:rsidR="003D41DC">
        <w:rPr>
          <w:rFonts w:ascii="TH SarabunPSK" w:hAnsi="TH SarabunPSK" w:cs="TH SarabunPSK"/>
          <w:color w:val="FF0000"/>
          <w:sz w:val="30"/>
          <w:szCs w:val="30"/>
        </w:rPr>
        <w:t>............</w:t>
      </w:r>
    </w:p>
    <w:p w:rsidR="0092638F" w:rsidRPr="0092638F" w:rsidRDefault="0092638F" w:rsidP="0092638F">
      <w:pPr>
        <w:pStyle w:val="NormalWeb"/>
        <w:shd w:val="clear" w:color="auto" w:fill="FFFFFF"/>
        <w:spacing w:before="0" w:beforeAutospacing="0" w:after="0" w:afterAutospacing="0"/>
        <w:rPr>
          <w:rFonts w:ascii="TH SarabunPSK" w:hAnsi="TH SarabunPSK" w:cs="TH SarabunPSK"/>
          <w:color w:val="FF0000"/>
          <w:sz w:val="30"/>
          <w:szCs w:val="30"/>
        </w:rPr>
      </w:pPr>
      <w:r w:rsidRPr="0092638F">
        <w:rPr>
          <w:rFonts w:ascii="TH SarabunPSK" w:hAnsi="TH SarabunPSK" w:cs="TH SarabunPSK"/>
          <w:color w:val="FF0000"/>
          <w:sz w:val="30"/>
          <w:szCs w:val="30"/>
        </w:rPr>
        <w:t xml:space="preserve">At ….. University a standard unit (subject) is worth </w:t>
      </w:r>
      <w:r w:rsidR="00532D60">
        <w:rPr>
          <w:rFonts w:ascii="TH SarabunPSK" w:hAnsi="TH SarabunPSK" w:cs="TH SarabunPSK"/>
          <w:color w:val="FF0000"/>
          <w:sz w:val="30"/>
          <w:szCs w:val="30"/>
        </w:rPr>
        <w:t>6</w:t>
      </w:r>
      <w:r w:rsidRPr="0092638F">
        <w:rPr>
          <w:rFonts w:ascii="TH SarabunPSK" w:hAnsi="TH SarabunPSK" w:cs="TH SarabunPSK"/>
          <w:color w:val="FF0000"/>
          <w:sz w:val="30"/>
          <w:szCs w:val="30"/>
        </w:rPr>
        <w:t xml:space="preserve"> credit points (although some may be worth </w:t>
      </w:r>
      <w:r w:rsidR="00532D60">
        <w:rPr>
          <w:rFonts w:ascii="TH SarabunPSK" w:hAnsi="TH SarabunPSK" w:cs="TH SarabunPSK"/>
          <w:color w:val="FF0000"/>
          <w:sz w:val="30"/>
          <w:szCs w:val="30"/>
        </w:rPr>
        <w:t>1</w:t>
      </w:r>
      <w:r w:rsidRPr="0092638F">
        <w:rPr>
          <w:rFonts w:ascii="TH SarabunPSK" w:hAnsi="TH SarabunPSK" w:cs="TH SarabunPSK"/>
          <w:color w:val="FF0000"/>
          <w:sz w:val="30"/>
          <w:szCs w:val="30"/>
        </w:rPr>
        <w:t>0).</w:t>
      </w:r>
    </w:p>
    <w:p w:rsidR="0092638F" w:rsidRPr="0092638F" w:rsidRDefault="0092638F" w:rsidP="0092638F">
      <w:pPr>
        <w:pStyle w:val="NormalWeb"/>
        <w:shd w:val="clear" w:color="auto" w:fill="FFFFFF"/>
        <w:spacing w:before="0" w:beforeAutospacing="0" w:after="0" w:afterAutospacing="0"/>
        <w:rPr>
          <w:rFonts w:ascii="TH SarabunPSK" w:hAnsi="TH SarabunPSK" w:cs="TH SarabunPSK"/>
          <w:color w:val="FF0000"/>
          <w:sz w:val="30"/>
          <w:szCs w:val="30"/>
        </w:rPr>
      </w:pPr>
      <w:r w:rsidRPr="0092638F">
        <w:rPr>
          <w:rFonts w:ascii="TH SarabunPSK" w:hAnsi="TH SarabunPSK" w:cs="TH SarabunPSK"/>
          <w:color w:val="FF0000"/>
          <w:sz w:val="30"/>
          <w:szCs w:val="30"/>
        </w:rPr>
        <w:t>Approximate credit point translations</w:t>
      </w:r>
      <w:proofErr w:type="gramStart"/>
      <w:r w:rsidRPr="0092638F">
        <w:rPr>
          <w:rFonts w:ascii="TH SarabunPSK" w:hAnsi="TH SarabunPSK" w:cs="TH SarabunPSK"/>
          <w:color w:val="FF0000"/>
          <w:sz w:val="30"/>
          <w:szCs w:val="30"/>
        </w:rPr>
        <w:t>:</w:t>
      </w:r>
      <w:proofErr w:type="gramEnd"/>
      <w:r w:rsidRPr="0092638F">
        <w:rPr>
          <w:rFonts w:ascii="TH SarabunPSK" w:hAnsi="TH SarabunPSK" w:cs="TH SarabunPSK"/>
          <w:color w:val="FF0000"/>
          <w:sz w:val="30"/>
          <w:szCs w:val="30"/>
        </w:rPr>
        <w:br/>
        <w:t>10 credit points = 4 credits in the US System</w:t>
      </w:r>
      <w:r w:rsidRPr="0092638F">
        <w:rPr>
          <w:rFonts w:ascii="TH SarabunPSK" w:hAnsi="TH SarabunPSK" w:cs="TH SarabunPSK"/>
          <w:color w:val="FF0000"/>
          <w:sz w:val="30"/>
          <w:szCs w:val="30"/>
        </w:rPr>
        <w:br/>
        <w:t>10 credit points = 7.5 ECTS in the European System</w:t>
      </w:r>
      <w:r w:rsidRPr="0092638F">
        <w:rPr>
          <w:rFonts w:ascii="TH SarabunPSK" w:hAnsi="TH SarabunPSK" w:cs="TH SarabunPSK"/>
          <w:color w:val="FF0000"/>
          <w:sz w:val="30"/>
          <w:szCs w:val="30"/>
        </w:rPr>
        <w:br/>
        <w:t>10 credit points = 7.5 credits in the Swedish System</w:t>
      </w:r>
      <w:r w:rsidRPr="0092638F">
        <w:rPr>
          <w:rFonts w:ascii="TH SarabunPSK" w:hAnsi="TH SarabunPSK" w:cs="TH SarabunPSK"/>
          <w:color w:val="FF0000"/>
          <w:sz w:val="30"/>
          <w:szCs w:val="30"/>
        </w:rPr>
        <w:br/>
        <w:t>10 credit points = 2.5 credits in the Norwegian System</w:t>
      </w:r>
    </w:p>
    <w:p w:rsidR="0092638F" w:rsidRPr="0092638F" w:rsidRDefault="0092638F" w:rsidP="0092638F">
      <w:pPr>
        <w:pStyle w:val="NormalWeb"/>
        <w:shd w:val="clear" w:color="auto" w:fill="FFFFFF"/>
        <w:spacing w:before="0" w:beforeAutospacing="0" w:after="0" w:afterAutospacing="0"/>
        <w:rPr>
          <w:rFonts w:ascii="TH SarabunPSK" w:hAnsi="TH SarabunPSK" w:cs="TH SarabunPSK"/>
          <w:color w:val="FF0000"/>
          <w:sz w:val="30"/>
          <w:szCs w:val="30"/>
        </w:rPr>
      </w:pPr>
      <w:r w:rsidRPr="0092638F">
        <w:rPr>
          <w:rFonts w:ascii="TH SarabunPSK" w:hAnsi="TH SarabunPSK" w:cs="TH SarabunPSK"/>
          <w:color w:val="FF0000"/>
          <w:sz w:val="30"/>
          <w:szCs w:val="30"/>
        </w:rPr>
        <w:t>Please note this should only be used as a guide.  Please consult your advisor at your home institution for how your studies will be credited.</w:t>
      </w:r>
    </w:p>
    <w:p w:rsidR="006C3710" w:rsidRPr="0092638F" w:rsidRDefault="0092638F" w:rsidP="0092638F">
      <w:pPr>
        <w:spacing w:after="0" w:line="240" w:lineRule="auto"/>
        <w:rPr>
          <w:rFonts w:ascii="TH SarabunPSK" w:hAnsi="TH SarabunPSK" w:cs="TH SarabunPSK"/>
          <w:color w:val="FF0000"/>
          <w:sz w:val="30"/>
          <w:szCs w:val="30"/>
        </w:rPr>
      </w:pPr>
      <w:r w:rsidRPr="0092638F">
        <w:rPr>
          <w:rFonts w:ascii="TH SarabunPSK" w:hAnsi="TH SarabunPSK" w:cs="TH SarabunPSK"/>
          <w:color w:val="FF0000"/>
          <w:sz w:val="30"/>
          <w:szCs w:val="30"/>
          <w:u w:val="single"/>
        </w:rPr>
        <w:t>Link</w:t>
      </w:r>
      <w:r w:rsidRPr="0092638F">
        <w:rPr>
          <w:rFonts w:ascii="TH SarabunPSK" w:hAnsi="TH SarabunPSK" w:cs="TH SarabunPSK"/>
          <w:color w:val="FF0000"/>
          <w:sz w:val="30"/>
          <w:szCs w:val="30"/>
        </w:rPr>
        <w:t xml:space="preserve">: </w:t>
      </w:r>
      <w:r w:rsidR="003D41DC" w:rsidRPr="0092638F">
        <w:rPr>
          <w:rFonts w:ascii="TH SarabunPSK" w:hAnsi="TH SarabunPSK" w:cs="TH SarabunPSK"/>
          <w:color w:val="FF0000"/>
          <w:sz w:val="30"/>
          <w:szCs w:val="30"/>
        </w:rPr>
        <w:t>http://www.</w:t>
      </w:r>
      <w:r w:rsidR="003D41DC">
        <w:rPr>
          <w:rFonts w:ascii="TH SarabunPSK" w:hAnsi="TH SarabunPSK" w:cs="TH SarabunPSK"/>
          <w:color w:val="FF0000"/>
          <w:sz w:val="30"/>
          <w:szCs w:val="30"/>
        </w:rPr>
        <w:t>............</w:t>
      </w:r>
    </w:p>
    <w:sectPr w:rsidR="006C3710" w:rsidRPr="0092638F" w:rsidSect="00624C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432"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36" w:rsidRDefault="00DD6D36" w:rsidP="0065226B">
      <w:pPr>
        <w:spacing w:after="0" w:line="240" w:lineRule="auto"/>
      </w:pPr>
      <w:r>
        <w:separator/>
      </w:r>
    </w:p>
  </w:endnote>
  <w:endnote w:type="continuationSeparator" w:id="0">
    <w:p w:rsidR="00DD6D36" w:rsidRDefault="00DD6D36" w:rsidP="0065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H SarabunPSK">
    <w:altName w:val="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9D" w:rsidRDefault="00263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9D" w:rsidRDefault="00263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9D" w:rsidRDefault="00263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36" w:rsidRDefault="00DD6D36" w:rsidP="0065226B">
      <w:pPr>
        <w:spacing w:after="0" w:line="240" w:lineRule="auto"/>
      </w:pPr>
      <w:r>
        <w:separator/>
      </w:r>
    </w:p>
  </w:footnote>
  <w:footnote w:type="continuationSeparator" w:id="0">
    <w:p w:rsidR="00DD6D36" w:rsidRDefault="00DD6D36" w:rsidP="00652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9D" w:rsidRDefault="00263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5735"/>
      <w:docPartObj>
        <w:docPartGallery w:val="Page Numbers (Top of Page)"/>
        <w:docPartUnique/>
      </w:docPartObj>
    </w:sdtPr>
    <w:sdtEndPr>
      <w:rPr>
        <w:rFonts w:ascii="TH SarabunPSK" w:hAnsi="TH SarabunPSK" w:cs="TH SarabunPSK"/>
        <w:sz w:val="30"/>
        <w:szCs w:val="30"/>
      </w:rPr>
    </w:sdtEndPr>
    <w:sdtContent>
      <w:p w:rsidR="0065226B" w:rsidRDefault="004C12AC">
        <w:pPr>
          <w:pStyle w:val="Header"/>
          <w:jc w:val="right"/>
        </w:pPr>
        <w:r w:rsidRPr="0065226B">
          <w:rPr>
            <w:rFonts w:ascii="TH SarabunPSK" w:hAnsi="TH SarabunPSK" w:cs="TH SarabunPSK"/>
            <w:sz w:val="30"/>
            <w:szCs w:val="30"/>
          </w:rPr>
          <w:fldChar w:fldCharType="begin"/>
        </w:r>
        <w:r w:rsidR="0065226B" w:rsidRPr="0065226B">
          <w:rPr>
            <w:rFonts w:ascii="TH SarabunPSK" w:hAnsi="TH SarabunPSK" w:cs="TH SarabunPSK"/>
            <w:sz w:val="30"/>
            <w:szCs w:val="30"/>
          </w:rPr>
          <w:instrText xml:space="preserve"> PAGE   \* MERGEFORMAT </w:instrText>
        </w:r>
        <w:r w:rsidRPr="0065226B">
          <w:rPr>
            <w:rFonts w:ascii="TH SarabunPSK" w:hAnsi="TH SarabunPSK" w:cs="TH SarabunPSK"/>
            <w:sz w:val="30"/>
            <w:szCs w:val="30"/>
          </w:rPr>
          <w:fldChar w:fldCharType="separate"/>
        </w:r>
        <w:r w:rsidR="009401FB">
          <w:rPr>
            <w:rFonts w:ascii="TH SarabunPSK" w:hAnsi="TH SarabunPSK" w:cs="TH SarabunPSK"/>
            <w:noProof/>
            <w:sz w:val="30"/>
            <w:szCs w:val="30"/>
          </w:rPr>
          <w:t>3</w:t>
        </w:r>
        <w:r w:rsidRPr="0065226B">
          <w:rPr>
            <w:rFonts w:ascii="TH SarabunPSK" w:hAnsi="TH SarabunPSK" w:cs="TH SarabunPSK"/>
            <w:sz w:val="30"/>
            <w:szCs w:val="30"/>
          </w:rPr>
          <w:fldChar w:fldCharType="end"/>
        </w:r>
      </w:p>
    </w:sdtContent>
  </w:sdt>
  <w:p w:rsidR="0065226B" w:rsidRDefault="00652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2C" w:rsidRDefault="00470B2C">
    <w:pPr>
      <w:pStyle w:val="Header"/>
      <w:rPr>
        <w:rFonts w:ascii="TH SarabunPSK" w:hAnsi="TH SarabunPSK" w:cs="TH SarabunPSK"/>
        <w:b/>
        <w:bCs/>
        <w:color w:val="FF0000"/>
        <w:sz w:val="48"/>
        <w:szCs w:val="48"/>
      </w:rPr>
    </w:pPr>
    <w:r>
      <w:tab/>
    </w:r>
    <w:r w:rsidRPr="00624C19">
      <w:rPr>
        <w:rFonts w:ascii="TH SarabunPSK" w:hAnsi="TH SarabunPSK" w:cs="TH SarabunPSK"/>
        <w:b/>
        <w:bCs/>
        <w:color w:val="FF0000"/>
        <w:sz w:val="48"/>
        <w:szCs w:val="48"/>
        <w:cs/>
      </w:rPr>
      <w:t>ตัวอย่าง</w:t>
    </w:r>
    <w:r w:rsidR="002F6994">
      <w:rPr>
        <w:rFonts w:ascii="TH SarabunPSK" w:hAnsi="TH SarabunPSK" w:cs="TH SarabunPSK" w:hint="cs"/>
        <w:b/>
        <w:bCs/>
        <w:color w:val="FF0000"/>
        <w:sz w:val="48"/>
        <w:szCs w:val="48"/>
        <w:cs/>
      </w:rPr>
      <w:t xml:space="preserve"> </w:t>
    </w:r>
    <w:r w:rsidR="002F6994">
      <w:rPr>
        <w:rFonts w:ascii="TH SarabunPSK" w:hAnsi="TH SarabunPSK" w:cs="TH SarabunPSK"/>
        <w:b/>
        <w:bCs/>
        <w:color w:val="FF0000"/>
        <w:sz w:val="48"/>
        <w:szCs w:val="48"/>
      </w:rPr>
      <w:t>(Sample)</w:t>
    </w:r>
  </w:p>
  <w:p w:rsidR="00624C19" w:rsidRPr="0070509C" w:rsidRDefault="00624C19">
    <w:pPr>
      <w:pStyle w:val="Header"/>
      <w:rPr>
        <w:rFonts w:ascii="TH SarabunPSK" w:hAnsi="TH SarabunPSK" w:cs="TH SarabunPSK"/>
        <w:b/>
        <w:bCs/>
        <w:sz w:val="32"/>
        <w:szCs w:val="32"/>
        <w:cs/>
      </w:rPr>
    </w:pPr>
    <w:r>
      <w:rPr>
        <w:rFonts w:ascii="TH SarabunPSK" w:hAnsi="TH SarabunPSK" w:cs="TH SarabunPSK"/>
        <w:b/>
        <w:bCs/>
        <w:color w:val="FF0000"/>
        <w:sz w:val="48"/>
        <w:szCs w:val="48"/>
        <w:cs/>
      </w:rPr>
      <w:tab/>
    </w:r>
    <w:r w:rsidRPr="0070509C">
      <w:rPr>
        <w:rFonts w:ascii="TH SarabunPSK" w:hAnsi="TH SarabunPSK" w:cs="TH SarabunPSK" w:hint="cs"/>
        <w:b/>
        <w:bCs/>
        <w:sz w:val="32"/>
        <w:szCs w:val="32"/>
        <w:cs/>
      </w:rPr>
      <w:t>*</w:t>
    </w:r>
    <w:r w:rsidR="0070509C" w:rsidRPr="0026389D">
      <w:rPr>
        <w:rFonts w:ascii="TH SarabunPSK" w:hAnsi="TH SarabunPSK" w:cs="TH SarabunPSK" w:hint="cs"/>
        <w:b/>
        <w:bCs/>
        <w:sz w:val="30"/>
        <w:szCs w:val="30"/>
        <w:cs/>
      </w:rPr>
      <w:t>รายวิชา</w:t>
    </w:r>
    <w:r w:rsidRPr="0026389D">
      <w:rPr>
        <w:rFonts w:ascii="TH SarabunPSK" w:hAnsi="TH SarabunPSK" w:cs="TH SarabunPSK" w:hint="cs"/>
        <w:b/>
        <w:bCs/>
        <w:sz w:val="30"/>
        <w:szCs w:val="30"/>
        <w:cs/>
      </w:rPr>
      <w:t>มีจำนวนหน่วยกิต</w:t>
    </w:r>
    <w:r w:rsidRPr="0026389D">
      <w:rPr>
        <w:rFonts w:ascii="TH SarabunPSK" w:hAnsi="TH SarabunPSK" w:cs="TH SarabunPSK" w:hint="cs"/>
        <w:b/>
        <w:bCs/>
        <w:sz w:val="30"/>
        <w:szCs w:val="30"/>
        <w:u w:val="single"/>
        <w:cs/>
      </w:rPr>
      <w:t>มากกว่าหรือเท่ากับ</w:t>
    </w:r>
    <w:r w:rsidRPr="0026389D">
      <w:rPr>
        <w:rFonts w:ascii="TH SarabunPSK" w:hAnsi="TH SarabunPSK" w:cs="TH SarabunPSK" w:hint="cs"/>
        <w:b/>
        <w:bCs/>
        <w:sz w:val="30"/>
        <w:szCs w:val="30"/>
        <w:cs/>
      </w:rPr>
      <w:t>จำนวนหน่วยกิตของรายวิชาในหลักสูตร ศ.บ.</w:t>
    </w:r>
    <w:r w:rsidRPr="0070509C">
      <w:rPr>
        <w:rFonts w:ascii="TH SarabunPSK" w:hAnsi="TH SarabunPSK" w:cs="TH SarabunPSK" w:hint="cs"/>
        <w:b/>
        <w:bCs/>
        <w:sz w:val="32"/>
        <w:szCs w:val="32"/>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46BCC"/>
    <w:multiLevelType w:val="multilevel"/>
    <w:tmpl w:val="722E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7A"/>
    <w:rsid w:val="000270F0"/>
    <w:rsid w:val="00045462"/>
    <w:rsid w:val="00070516"/>
    <w:rsid w:val="0008572C"/>
    <w:rsid w:val="000857BD"/>
    <w:rsid w:val="000E7B8F"/>
    <w:rsid w:val="00111A20"/>
    <w:rsid w:val="001162BB"/>
    <w:rsid w:val="00136C9C"/>
    <w:rsid w:val="0015677A"/>
    <w:rsid w:val="001653FA"/>
    <w:rsid w:val="00173800"/>
    <w:rsid w:val="001E7E63"/>
    <w:rsid w:val="00211521"/>
    <w:rsid w:val="00217807"/>
    <w:rsid w:val="00233710"/>
    <w:rsid w:val="002337C5"/>
    <w:rsid w:val="0024229F"/>
    <w:rsid w:val="00251E1F"/>
    <w:rsid w:val="0025219B"/>
    <w:rsid w:val="0025290C"/>
    <w:rsid w:val="0026389D"/>
    <w:rsid w:val="0029232E"/>
    <w:rsid w:val="002C6067"/>
    <w:rsid w:val="002D2F87"/>
    <w:rsid w:val="002E125D"/>
    <w:rsid w:val="002E2779"/>
    <w:rsid w:val="002F5F53"/>
    <w:rsid w:val="002F6994"/>
    <w:rsid w:val="00307345"/>
    <w:rsid w:val="0033623E"/>
    <w:rsid w:val="0033661D"/>
    <w:rsid w:val="00341F55"/>
    <w:rsid w:val="00382C25"/>
    <w:rsid w:val="00383E29"/>
    <w:rsid w:val="00393853"/>
    <w:rsid w:val="003D41DC"/>
    <w:rsid w:val="003D47D7"/>
    <w:rsid w:val="00417771"/>
    <w:rsid w:val="00454164"/>
    <w:rsid w:val="00470B2C"/>
    <w:rsid w:val="004974AD"/>
    <w:rsid w:val="004A38AF"/>
    <w:rsid w:val="004A6CB4"/>
    <w:rsid w:val="004C12AC"/>
    <w:rsid w:val="004C6B3F"/>
    <w:rsid w:val="004D0D61"/>
    <w:rsid w:val="0050533D"/>
    <w:rsid w:val="00532D60"/>
    <w:rsid w:val="00567619"/>
    <w:rsid w:val="00595AA0"/>
    <w:rsid w:val="005C111F"/>
    <w:rsid w:val="005F3D95"/>
    <w:rsid w:val="00624333"/>
    <w:rsid w:val="00624C19"/>
    <w:rsid w:val="00636EEE"/>
    <w:rsid w:val="00642C78"/>
    <w:rsid w:val="0065226B"/>
    <w:rsid w:val="006C3710"/>
    <w:rsid w:val="006E0BA3"/>
    <w:rsid w:val="006E4810"/>
    <w:rsid w:val="006E4C70"/>
    <w:rsid w:val="006F7AA0"/>
    <w:rsid w:val="0070509C"/>
    <w:rsid w:val="007327B3"/>
    <w:rsid w:val="00736662"/>
    <w:rsid w:val="007454D4"/>
    <w:rsid w:val="00745CEE"/>
    <w:rsid w:val="00795C80"/>
    <w:rsid w:val="007C14FA"/>
    <w:rsid w:val="007C75CC"/>
    <w:rsid w:val="007D7FB8"/>
    <w:rsid w:val="007F3B83"/>
    <w:rsid w:val="007F734A"/>
    <w:rsid w:val="00835406"/>
    <w:rsid w:val="0083617A"/>
    <w:rsid w:val="008463C8"/>
    <w:rsid w:val="008A534F"/>
    <w:rsid w:val="008B6F01"/>
    <w:rsid w:val="008E1538"/>
    <w:rsid w:val="0092638F"/>
    <w:rsid w:val="00930137"/>
    <w:rsid w:val="009401FB"/>
    <w:rsid w:val="0094131C"/>
    <w:rsid w:val="009665CB"/>
    <w:rsid w:val="00971F80"/>
    <w:rsid w:val="009811F7"/>
    <w:rsid w:val="00993DAA"/>
    <w:rsid w:val="009A6539"/>
    <w:rsid w:val="009B1A5D"/>
    <w:rsid w:val="009B6E7D"/>
    <w:rsid w:val="009E1A7B"/>
    <w:rsid w:val="00A47B64"/>
    <w:rsid w:val="00A62C32"/>
    <w:rsid w:val="00AE37D3"/>
    <w:rsid w:val="00AF0311"/>
    <w:rsid w:val="00AF344D"/>
    <w:rsid w:val="00B216B0"/>
    <w:rsid w:val="00B32305"/>
    <w:rsid w:val="00B37B9A"/>
    <w:rsid w:val="00B422F9"/>
    <w:rsid w:val="00B43B8E"/>
    <w:rsid w:val="00B56D3A"/>
    <w:rsid w:val="00B95C4F"/>
    <w:rsid w:val="00BD0F9B"/>
    <w:rsid w:val="00BF3C14"/>
    <w:rsid w:val="00C0640A"/>
    <w:rsid w:val="00C31751"/>
    <w:rsid w:val="00C35D16"/>
    <w:rsid w:val="00C6252C"/>
    <w:rsid w:val="00C8671A"/>
    <w:rsid w:val="00C86DE4"/>
    <w:rsid w:val="00CA4A50"/>
    <w:rsid w:val="00CF0A0C"/>
    <w:rsid w:val="00D3500F"/>
    <w:rsid w:val="00D3569D"/>
    <w:rsid w:val="00D45DD7"/>
    <w:rsid w:val="00DA5A39"/>
    <w:rsid w:val="00DC35C3"/>
    <w:rsid w:val="00DD6D36"/>
    <w:rsid w:val="00DE25F7"/>
    <w:rsid w:val="00E322AA"/>
    <w:rsid w:val="00E4393F"/>
    <w:rsid w:val="00E97E30"/>
    <w:rsid w:val="00EB31C2"/>
    <w:rsid w:val="00EC6D0D"/>
    <w:rsid w:val="00ED738D"/>
    <w:rsid w:val="00EF0F3E"/>
    <w:rsid w:val="00F348C2"/>
    <w:rsid w:val="00F65420"/>
    <w:rsid w:val="00F8275D"/>
    <w:rsid w:val="00F86014"/>
    <w:rsid w:val="00FB4EAC"/>
    <w:rsid w:val="00FF0EA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5FD01-326C-4AD8-B518-DD00B687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20"/>
    <w:pPr>
      <w:spacing w:after="200" w:line="276" w:lineRule="auto"/>
    </w:pPr>
    <w:rPr>
      <w:sz w:val="22"/>
      <w:szCs w:val="28"/>
    </w:rPr>
  </w:style>
  <w:style w:type="paragraph" w:styleId="Heading3">
    <w:name w:val="heading 3"/>
    <w:basedOn w:val="Normal"/>
    <w:link w:val="Heading3Char"/>
    <w:uiPriority w:val="9"/>
    <w:qFormat/>
    <w:rsid w:val="009263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5677A"/>
    <w:rPr>
      <w:b/>
      <w:bCs/>
    </w:rPr>
  </w:style>
  <w:style w:type="paragraph" w:styleId="NormalWeb">
    <w:name w:val="Normal (Web)"/>
    <w:basedOn w:val="Normal"/>
    <w:uiPriority w:val="99"/>
    <w:unhideWhenUsed/>
    <w:rsid w:val="00156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6EEE"/>
  </w:style>
  <w:style w:type="paragraph" w:customStyle="1" w:styleId="ms-rteelement-p">
    <w:name w:val="ms-rteelement-p"/>
    <w:basedOn w:val="Normal"/>
    <w:rsid w:val="00636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83E29"/>
    <w:rPr>
      <w:color w:val="0000FF"/>
      <w:u w:val="single"/>
    </w:rPr>
  </w:style>
  <w:style w:type="character" w:styleId="Emphasis">
    <w:name w:val="Emphasis"/>
    <w:uiPriority w:val="20"/>
    <w:qFormat/>
    <w:rsid w:val="00383E29"/>
    <w:rPr>
      <w:i/>
      <w:iCs/>
    </w:rPr>
  </w:style>
  <w:style w:type="paragraph" w:styleId="BalloonText">
    <w:name w:val="Balloon Text"/>
    <w:basedOn w:val="Normal"/>
    <w:link w:val="BalloonTextChar"/>
    <w:uiPriority w:val="99"/>
    <w:semiHidden/>
    <w:unhideWhenUsed/>
    <w:rsid w:val="00383E29"/>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383E29"/>
    <w:rPr>
      <w:rFonts w:ascii="Segoe UI" w:hAnsi="Segoe UI" w:cs="Angsana New"/>
      <w:sz w:val="18"/>
      <w:szCs w:val="22"/>
    </w:rPr>
  </w:style>
  <w:style w:type="table" w:styleId="TableGrid">
    <w:name w:val="Table Grid"/>
    <w:basedOn w:val="TableNormal"/>
    <w:uiPriority w:val="59"/>
    <w:rsid w:val="0073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7327B3"/>
    <w:pPr>
      <w:spacing w:after="0" w:line="240" w:lineRule="auto"/>
    </w:pPr>
    <w:rPr>
      <w:rFonts w:ascii="Angsana New" w:eastAsia="MS Mincho" w:hAnsi="Angsana New" w:cs="Angsana New"/>
      <w:sz w:val="28"/>
      <w:lang w:eastAsia="th-TH"/>
    </w:rPr>
  </w:style>
  <w:style w:type="character" w:customStyle="1" w:styleId="PlainTextChar">
    <w:name w:val="Plain Text Char"/>
    <w:basedOn w:val="DefaultParagraphFont"/>
    <w:link w:val="PlainText"/>
    <w:rsid w:val="007327B3"/>
    <w:rPr>
      <w:rFonts w:ascii="Angsana New" w:eastAsia="MS Mincho" w:hAnsi="Angsana New" w:cs="Angsana New"/>
      <w:sz w:val="28"/>
      <w:szCs w:val="28"/>
      <w:lang w:eastAsia="th-TH"/>
    </w:rPr>
  </w:style>
  <w:style w:type="paragraph" w:styleId="Header">
    <w:name w:val="header"/>
    <w:basedOn w:val="Normal"/>
    <w:link w:val="HeaderChar"/>
    <w:uiPriority w:val="99"/>
    <w:unhideWhenUsed/>
    <w:rsid w:val="00652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26B"/>
    <w:rPr>
      <w:sz w:val="22"/>
      <w:szCs w:val="28"/>
    </w:rPr>
  </w:style>
  <w:style w:type="paragraph" w:styleId="Footer">
    <w:name w:val="footer"/>
    <w:basedOn w:val="Normal"/>
    <w:link w:val="FooterChar"/>
    <w:uiPriority w:val="99"/>
    <w:semiHidden/>
    <w:unhideWhenUsed/>
    <w:rsid w:val="006522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226B"/>
    <w:rPr>
      <w:sz w:val="22"/>
      <w:szCs w:val="28"/>
    </w:rPr>
  </w:style>
  <w:style w:type="character" w:customStyle="1" w:styleId="Heading3Char">
    <w:name w:val="Heading 3 Char"/>
    <w:basedOn w:val="DefaultParagraphFont"/>
    <w:link w:val="Heading3"/>
    <w:uiPriority w:val="9"/>
    <w:rsid w:val="0092638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6792">
      <w:bodyDiv w:val="1"/>
      <w:marLeft w:val="0"/>
      <w:marRight w:val="0"/>
      <w:marTop w:val="0"/>
      <w:marBottom w:val="0"/>
      <w:divBdr>
        <w:top w:val="none" w:sz="0" w:space="0" w:color="auto"/>
        <w:left w:val="none" w:sz="0" w:space="0" w:color="auto"/>
        <w:bottom w:val="none" w:sz="0" w:space="0" w:color="auto"/>
        <w:right w:val="none" w:sz="0" w:space="0" w:color="auto"/>
      </w:divBdr>
    </w:div>
    <w:div w:id="485515340">
      <w:bodyDiv w:val="1"/>
      <w:marLeft w:val="0"/>
      <w:marRight w:val="0"/>
      <w:marTop w:val="0"/>
      <w:marBottom w:val="0"/>
      <w:divBdr>
        <w:top w:val="none" w:sz="0" w:space="0" w:color="auto"/>
        <w:left w:val="none" w:sz="0" w:space="0" w:color="auto"/>
        <w:bottom w:val="none" w:sz="0" w:space="0" w:color="auto"/>
        <w:right w:val="none" w:sz="0" w:space="0" w:color="auto"/>
      </w:divBdr>
    </w:div>
    <w:div w:id="557327371">
      <w:bodyDiv w:val="1"/>
      <w:marLeft w:val="0"/>
      <w:marRight w:val="0"/>
      <w:marTop w:val="0"/>
      <w:marBottom w:val="0"/>
      <w:divBdr>
        <w:top w:val="none" w:sz="0" w:space="0" w:color="auto"/>
        <w:left w:val="none" w:sz="0" w:space="0" w:color="auto"/>
        <w:bottom w:val="none" w:sz="0" w:space="0" w:color="auto"/>
        <w:right w:val="none" w:sz="0" w:space="0" w:color="auto"/>
      </w:divBdr>
    </w:div>
    <w:div w:id="656878084">
      <w:bodyDiv w:val="1"/>
      <w:marLeft w:val="0"/>
      <w:marRight w:val="0"/>
      <w:marTop w:val="0"/>
      <w:marBottom w:val="0"/>
      <w:divBdr>
        <w:top w:val="none" w:sz="0" w:space="0" w:color="auto"/>
        <w:left w:val="none" w:sz="0" w:space="0" w:color="auto"/>
        <w:bottom w:val="none" w:sz="0" w:space="0" w:color="auto"/>
        <w:right w:val="none" w:sz="0" w:space="0" w:color="auto"/>
      </w:divBdr>
    </w:div>
    <w:div w:id="995917486">
      <w:bodyDiv w:val="1"/>
      <w:marLeft w:val="0"/>
      <w:marRight w:val="0"/>
      <w:marTop w:val="0"/>
      <w:marBottom w:val="0"/>
      <w:divBdr>
        <w:top w:val="none" w:sz="0" w:space="0" w:color="auto"/>
        <w:left w:val="none" w:sz="0" w:space="0" w:color="auto"/>
        <w:bottom w:val="none" w:sz="0" w:space="0" w:color="auto"/>
        <w:right w:val="none" w:sz="0" w:space="0" w:color="auto"/>
      </w:divBdr>
    </w:div>
    <w:div w:id="1319727081">
      <w:bodyDiv w:val="1"/>
      <w:marLeft w:val="0"/>
      <w:marRight w:val="0"/>
      <w:marTop w:val="0"/>
      <w:marBottom w:val="0"/>
      <w:divBdr>
        <w:top w:val="none" w:sz="0" w:space="0" w:color="auto"/>
        <w:left w:val="none" w:sz="0" w:space="0" w:color="auto"/>
        <w:bottom w:val="none" w:sz="0" w:space="0" w:color="auto"/>
        <w:right w:val="none" w:sz="0" w:space="0" w:color="auto"/>
      </w:divBdr>
    </w:div>
    <w:div w:id="1516765391">
      <w:bodyDiv w:val="1"/>
      <w:marLeft w:val="0"/>
      <w:marRight w:val="0"/>
      <w:marTop w:val="0"/>
      <w:marBottom w:val="0"/>
      <w:divBdr>
        <w:top w:val="none" w:sz="0" w:space="0" w:color="auto"/>
        <w:left w:val="none" w:sz="0" w:space="0" w:color="auto"/>
        <w:bottom w:val="none" w:sz="0" w:space="0" w:color="auto"/>
        <w:right w:val="none" w:sz="0" w:space="0" w:color="auto"/>
      </w:divBdr>
    </w:div>
    <w:div w:id="1608998732">
      <w:bodyDiv w:val="1"/>
      <w:marLeft w:val="0"/>
      <w:marRight w:val="0"/>
      <w:marTop w:val="0"/>
      <w:marBottom w:val="0"/>
      <w:divBdr>
        <w:top w:val="none" w:sz="0" w:space="0" w:color="auto"/>
        <w:left w:val="none" w:sz="0" w:space="0" w:color="auto"/>
        <w:bottom w:val="none" w:sz="0" w:space="0" w:color="auto"/>
        <w:right w:val="none" w:sz="0" w:space="0" w:color="auto"/>
      </w:divBdr>
    </w:div>
    <w:div w:id="1883520772">
      <w:bodyDiv w:val="1"/>
      <w:marLeft w:val="0"/>
      <w:marRight w:val="0"/>
      <w:marTop w:val="0"/>
      <w:marBottom w:val="0"/>
      <w:divBdr>
        <w:top w:val="none" w:sz="0" w:space="0" w:color="auto"/>
        <w:left w:val="none" w:sz="0" w:space="0" w:color="auto"/>
        <w:bottom w:val="none" w:sz="0" w:space="0" w:color="auto"/>
        <w:right w:val="none" w:sz="0" w:space="0" w:color="auto"/>
      </w:divBdr>
    </w:div>
    <w:div w:id="1908489418">
      <w:bodyDiv w:val="1"/>
      <w:marLeft w:val="0"/>
      <w:marRight w:val="0"/>
      <w:marTop w:val="0"/>
      <w:marBottom w:val="0"/>
      <w:divBdr>
        <w:top w:val="none" w:sz="0" w:space="0" w:color="auto"/>
        <w:left w:val="none" w:sz="0" w:space="0" w:color="auto"/>
        <w:bottom w:val="none" w:sz="0" w:space="0" w:color="auto"/>
        <w:right w:val="none" w:sz="0" w:space="0" w:color="auto"/>
      </w:divBdr>
      <w:divsChild>
        <w:div w:id="1238250616">
          <w:marLeft w:val="0"/>
          <w:marRight w:val="0"/>
          <w:marTop w:val="0"/>
          <w:marBottom w:val="0"/>
          <w:divBdr>
            <w:top w:val="none" w:sz="0" w:space="0" w:color="auto"/>
            <w:left w:val="none" w:sz="0" w:space="0" w:color="auto"/>
            <w:bottom w:val="none" w:sz="0" w:space="0" w:color="auto"/>
            <w:right w:val="none" w:sz="0" w:space="0" w:color="auto"/>
          </w:divBdr>
        </w:div>
        <w:div w:id="1815490373">
          <w:marLeft w:val="0"/>
          <w:marRight w:val="0"/>
          <w:marTop w:val="0"/>
          <w:marBottom w:val="0"/>
          <w:divBdr>
            <w:top w:val="none" w:sz="0" w:space="0" w:color="auto"/>
            <w:left w:val="none" w:sz="0" w:space="0" w:color="auto"/>
            <w:bottom w:val="none" w:sz="0" w:space="0" w:color="auto"/>
            <w:right w:val="none" w:sz="0" w:space="0" w:color="auto"/>
          </w:divBdr>
        </w:div>
        <w:div w:id="208576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D899-3C94-41E4-B713-B4626404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KKD 2011 v1</Company>
  <LinksUpToDate>false</LinksUpToDate>
  <CharactersWithSpaces>4824</CharactersWithSpaces>
  <SharedDoc>false</SharedDoc>
  <HLinks>
    <vt:vector size="18" baseType="variant">
      <vt:variant>
        <vt:i4>3997801</vt:i4>
      </vt:variant>
      <vt:variant>
        <vt:i4>6</vt:i4>
      </vt:variant>
      <vt:variant>
        <vt:i4>0</vt:i4>
      </vt:variant>
      <vt:variant>
        <vt:i4>5</vt:i4>
      </vt:variant>
      <vt:variant>
        <vt:lpwstr>http://www.hss.ntu.edu.sg/Programmes/linguistics/Undergraduate Programme/Pages/Course-Descriptions.aspx</vt:lpwstr>
      </vt:variant>
      <vt:variant>
        <vt:lpwstr/>
      </vt:variant>
      <vt:variant>
        <vt:i4>4915215</vt:i4>
      </vt:variant>
      <vt:variant>
        <vt:i4>3</vt:i4>
      </vt:variant>
      <vt:variant>
        <vt:i4>0</vt:i4>
      </vt:variant>
      <vt:variant>
        <vt:i4>5</vt:i4>
      </vt:variant>
      <vt:variant>
        <vt:lpwstr>http://www.hss.ntu.edu.sg/Programmes/ppga/undergraduate programme/Pages/Course-Descriptions.aspx</vt:lpwstr>
      </vt:variant>
      <vt:variant>
        <vt:lpwstr/>
      </vt:variant>
      <vt:variant>
        <vt:i4>2621545</vt:i4>
      </vt:variant>
      <vt:variant>
        <vt:i4>0</vt:i4>
      </vt:variant>
      <vt:variant>
        <vt:i4>0</vt:i4>
      </vt:variant>
      <vt:variant>
        <vt:i4>5</vt:i4>
      </vt:variant>
      <vt:variant>
        <vt:lpwstr>http://econ.hss.ntu.edu.sg/CurrentStudents/Undergraduate/MajorinEconomics/Pages/CourseOutlines.aspx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5545612429</dc:creator>
  <cp:keywords/>
  <dc:description/>
  <cp:lastModifiedBy>Kingthong Gonganoi</cp:lastModifiedBy>
  <cp:revision>4</cp:revision>
  <cp:lastPrinted>2014-09-12T06:30:00Z</cp:lastPrinted>
  <dcterms:created xsi:type="dcterms:W3CDTF">2017-08-16T02:42:00Z</dcterms:created>
  <dcterms:modified xsi:type="dcterms:W3CDTF">2018-08-03T12:20:00Z</dcterms:modified>
</cp:coreProperties>
</file>